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6F7" w:rsidRPr="005D42CD" w:rsidRDefault="00D846F7" w:rsidP="00D846F7">
      <w:pPr>
        <w:spacing w:beforeLines="20" w:before="48" w:afterLines="20" w:after="48" w:line="276" w:lineRule="auto"/>
        <w:ind w:right="49"/>
        <w:jc w:val="center"/>
        <w:textAlignment w:val="baseline"/>
        <w:rPr>
          <w:rFonts w:cstheme="minorHAnsi"/>
          <w:b/>
          <w:bCs/>
          <w:i/>
        </w:rPr>
      </w:pPr>
      <w:r w:rsidRPr="005D42CD">
        <w:rPr>
          <w:rFonts w:cstheme="minorHAnsi"/>
          <w:i/>
          <w:iCs/>
          <w:sz w:val="20"/>
          <w:szCs w:val="20"/>
          <w:lang w:eastAsia="es-MX"/>
        </w:rPr>
        <w:t xml:space="preserve">ACUERDO PUBLICADO EN EL PERIÓDICO OFICIAL DEL ESTADO: </w:t>
      </w:r>
      <w:r>
        <w:rPr>
          <w:rFonts w:cstheme="minorHAnsi"/>
          <w:i/>
          <w:iCs/>
          <w:sz w:val="20"/>
          <w:szCs w:val="20"/>
          <w:lang w:eastAsia="es-MX"/>
        </w:rPr>
        <w:t>29</w:t>
      </w:r>
      <w:r w:rsidRPr="005D42CD">
        <w:rPr>
          <w:rFonts w:cstheme="minorHAnsi"/>
          <w:i/>
          <w:iCs/>
          <w:sz w:val="20"/>
          <w:szCs w:val="20"/>
          <w:lang w:eastAsia="es-MX"/>
        </w:rPr>
        <w:t xml:space="preserve"> DE </w:t>
      </w:r>
      <w:r>
        <w:rPr>
          <w:rFonts w:cstheme="minorHAnsi"/>
          <w:i/>
          <w:iCs/>
          <w:sz w:val="20"/>
          <w:szCs w:val="20"/>
          <w:lang w:eastAsia="es-MX"/>
        </w:rPr>
        <w:t>NOVIEMBRE</w:t>
      </w:r>
      <w:r w:rsidRPr="005D42CD">
        <w:rPr>
          <w:rFonts w:cstheme="minorHAnsi"/>
          <w:i/>
          <w:iCs/>
          <w:sz w:val="20"/>
          <w:szCs w:val="20"/>
          <w:lang w:eastAsia="es-MX"/>
        </w:rPr>
        <w:t xml:space="preserve"> DE 20</w:t>
      </w:r>
      <w:r>
        <w:rPr>
          <w:rFonts w:cstheme="minorHAnsi"/>
          <w:i/>
          <w:iCs/>
          <w:sz w:val="20"/>
          <w:szCs w:val="20"/>
          <w:lang w:eastAsia="es-MX"/>
        </w:rPr>
        <w:t>24.</w:t>
      </w:r>
    </w:p>
    <w:p w:rsidR="00D846F7" w:rsidRDefault="00D846F7" w:rsidP="00D846F7">
      <w:pPr>
        <w:spacing w:after="0" w:line="240" w:lineRule="auto"/>
        <w:jc w:val="center"/>
        <w:textAlignment w:val="baseline"/>
        <w:rPr>
          <w:rFonts w:ascii="Cambria" w:eastAsia="Times New Roman" w:hAnsi="Cambria" w:cstheme="minorHAnsi"/>
          <w:b/>
          <w:bCs/>
          <w:lang w:val="es-ES" w:eastAsia="es-ES"/>
        </w:rPr>
      </w:pP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r w:rsidRPr="00D846F7">
        <w:rPr>
          <w:rFonts w:ascii="Cambria" w:eastAsia="Times New Roman" w:hAnsi="Cambria" w:cstheme="minorHAnsi"/>
          <w:b/>
          <w:bCs/>
          <w:lang w:val="es-ES" w:eastAsia="es-ES"/>
        </w:rPr>
        <w:t>ACUERDO PARA LA CREACIÓN DEL ORGANISMO PÚBLICO DESCENTRALIZADO DENOMINADO “INSTITUTO MUNICIPAL DE LA VIVIENDA DE SALTILLO, COAHUILA DE ZARAGOZA</w:t>
      </w:r>
      <w:r w:rsidR="009017BD">
        <w:rPr>
          <w:rFonts w:ascii="Cambria" w:eastAsia="Times New Roman" w:hAnsi="Cambria" w:cstheme="minorHAnsi"/>
          <w:b/>
          <w:bCs/>
          <w:lang w:val="es-ES" w:eastAsia="es-ES"/>
        </w:rPr>
        <w:t>”.</w:t>
      </w:r>
      <w:bookmarkStart w:id="0" w:name="_GoBack"/>
      <w:bookmarkEnd w:id="0"/>
      <w:r w:rsidRPr="00D846F7">
        <w:rPr>
          <w:rFonts w:ascii="Cambria" w:eastAsia="Times New Roman" w:hAnsi="Cambria" w:cstheme="minorHAnsi"/>
          <w:b/>
          <w:bCs/>
          <w:lang w:val="es-ES" w:eastAsia="es-ES"/>
        </w:rPr>
        <w:t xml:space="preserve"> </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r w:rsidRPr="00D846F7">
        <w:rPr>
          <w:rFonts w:ascii="Cambria" w:eastAsia="Times New Roman" w:hAnsi="Cambria" w:cstheme="minorHAnsi"/>
          <w:b/>
          <w:bCs/>
          <w:lang w:val="es-ES" w:eastAsia="es-ES"/>
        </w:rPr>
        <w:t>Capítulo I</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r w:rsidRPr="00D846F7">
        <w:rPr>
          <w:rFonts w:ascii="Cambria" w:eastAsia="Times New Roman" w:hAnsi="Cambria" w:cstheme="minorHAnsi"/>
          <w:b/>
          <w:bCs/>
          <w:lang w:val="es-ES" w:eastAsia="es-ES"/>
        </w:rPr>
        <w:t>Del Objeto, Patrimonio y Estructura Orgánica del Instituto.</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r w:rsidRPr="00D846F7">
        <w:rPr>
          <w:rFonts w:ascii="Cambria" w:eastAsia="Times New Roman" w:hAnsi="Cambria" w:cstheme="minorHAnsi"/>
          <w:b/>
          <w:bCs/>
          <w:lang w:val="es-ES" w:eastAsia="es-ES"/>
        </w:rPr>
        <w:t>Sección I</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r w:rsidRPr="00D846F7">
        <w:rPr>
          <w:rFonts w:ascii="Cambria" w:eastAsia="Times New Roman" w:hAnsi="Cambria" w:cstheme="minorHAnsi"/>
          <w:b/>
          <w:bCs/>
          <w:lang w:val="es-ES" w:eastAsia="es-ES"/>
        </w:rPr>
        <w:t>Disposiciones Generales</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1</w:t>
      </w:r>
      <w:r w:rsidRPr="00D846F7">
        <w:rPr>
          <w:rFonts w:ascii="Cambria" w:eastAsia="Times New Roman" w:hAnsi="Cambria" w:cstheme="minorHAnsi"/>
          <w:lang w:val="es-ES" w:eastAsia="es-ES"/>
        </w:rPr>
        <w:t>. Se crea el Organismo Público Descentralizado de la Administración Pública Municipal denominado: Instituto Municipal de la Vivienda; con personalidad jurídica, patrimonio propio y autonomía de gestión para el cumplimiento de sus objetivos, con domicilio en la cabecera de este municipio.</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2.</w:t>
      </w:r>
      <w:r w:rsidRPr="00D846F7">
        <w:rPr>
          <w:rFonts w:ascii="Cambria" w:eastAsia="Times New Roman" w:hAnsi="Cambria" w:cstheme="minorHAnsi"/>
          <w:lang w:val="es-ES" w:eastAsia="es-ES"/>
        </w:rPr>
        <w:t xml:space="preserve"> Para los efectos de este Acuerdo, se entenderá por: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numPr>
          <w:ilvl w:val="0"/>
          <w:numId w:val="1"/>
        </w:numPr>
        <w:spacing w:after="0" w:line="240" w:lineRule="auto"/>
        <w:ind w:left="709" w:hanging="283"/>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Ayuntamiento:</w:t>
      </w:r>
      <w:r w:rsidRPr="00D846F7">
        <w:rPr>
          <w:rFonts w:ascii="Cambria" w:eastAsia="Times New Roman" w:hAnsi="Cambria" w:cstheme="minorHAnsi"/>
          <w:lang w:val="es-ES" w:eastAsia="es-ES"/>
        </w:rPr>
        <w:t xml:space="preserve"> Se considera como la autoridad máxima por la administración gubernamental dentro del Municipio de Saltillo;</w:t>
      </w:r>
    </w:p>
    <w:p w:rsidR="00D846F7" w:rsidRPr="00D846F7" w:rsidRDefault="00D846F7" w:rsidP="00D846F7">
      <w:pPr>
        <w:numPr>
          <w:ilvl w:val="0"/>
          <w:numId w:val="1"/>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Personas Beneficiarias:</w:t>
      </w:r>
      <w:r w:rsidRPr="00D846F7">
        <w:rPr>
          <w:rFonts w:ascii="Cambria" w:eastAsia="Times New Roman" w:hAnsi="Cambria" w:cstheme="minorHAnsi"/>
          <w:lang w:val="es-ES" w:eastAsia="es-ES"/>
        </w:rPr>
        <w:t xml:space="preserve"> A los trabajadores al servicio del Gobierno Municipal de Saltillo, Coahuila de Zaragoza y sus órganos descentralizados, que llegaran a ser favorecidos por un crédito de vivienda;</w:t>
      </w:r>
    </w:p>
    <w:p w:rsidR="00D846F7" w:rsidRPr="00D846F7" w:rsidRDefault="00D846F7" w:rsidP="00D846F7">
      <w:pPr>
        <w:numPr>
          <w:ilvl w:val="0"/>
          <w:numId w:val="1"/>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Crédito de vivienda:</w:t>
      </w:r>
      <w:r w:rsidRPr="00D846F7">
        <w:rPr>
          <w:rFonts w:ascii="Cambria" w:eastAsia="Times New Roman" w:hAnsi="Cambria" w:cstheme="minorHAnsi"/>
          <w:lang w:val="es-ES" w:eastAsia="es-ES"/>
        </w:rPr>
        <w:t xml:space="preserve"> a los préstamos que se conceden con la finalidad de adquirir suelo, construir, rehabilitar, mejorar y ampliar, complementar o adquirir una vivienda popular;</w:t>
      </w:r>
    </w:p>
    <w:p w:rsidR="00D846F7" w:rsidRPr="00D846F7" w:rsidRDefault="00D846F7" w:rsidP="00D846F7">
      <w:pPr>
        <w:numPr>
          <w:ilvl w:val="0"/>
          <w:numId w:val="1"/>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Estudio Socioeconómico:</w:t>
      </w:r>
      <w:r w:rsidRPr="00D846F7">
        <w:rPr>
          <w:rFonts w:ascii="Cambria" w:eastAsia="Times New Roman" w:hAnsi="Cambria" w:cstheme="minorHAnsi"/>
          <w:lang w:val="es-ES" w:eastAsia="es-ES"/>
        </w:rPr>
        <w:t xml:space="preserve"> a la investigación mediante la cual se verifica la información y los documentos económicos que el solicitante ha entregado;</w:t>
      </w:r>
    </w:p>
    <w:p w:rsidR="00D846F7" w:rsidRPr="00D846F7" w:rsidRDefault="00D846F7" w:rsidP="00D846F7">
      <w:pPr>
        <w:numPr>
          <w:ilvl w:val="0"/>
          <w:numId w:val="1"/>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Instituto:</w:t>
      </w:r>
      <w:r w:rsidRPr="00D846F7">
        <w:rPr>
          <w:rFonts w:ascii="Cambria" w:eastAsia="Times New Roman" w:hAnsi="Cambria" w:cstheme="minorHAnsi"/>
          <w:lang w:val="es-ES" w:eastAsia="es-ES"/>
        </w:rPr>
        <w:t xml:space="preserve"> Al Instituto Municipal de la Vivienda de Saltillo, Coahuila de Zaragoza;  </w:t>
      </w:r>
    </w:p>
    <w:p w:rsidR="00D846F7" w:rsidRPr="00D846F7" w:rsidRDefault="00D846F7" w:rsidP="00D846F7">
      <w:pPr>
        <w:numPr>
          <w:ilvl w:val="0"/>
          <w:numId w:val="1"/>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Junta de Gobierno</w:t>
      </w:r>
      <w:r w:rsidRPr="00D846F7">
        <w:rPr>
          <w:rFonts w:ascii="Cambria" w:eastAsia="Times New Roman" w:hAnsi="Cambria" w:cstheme="minorHAnsi"/>
          <w:lang w:val="es-ES" w:eastAsia="es-ES"/>
        </w:rPr>
        <w:t xml:space="preserve">: Al órgano superior de gobierno del Instituto;               </w:t>
      </w:r>
    </w:p>
    <w:p w:rsidR="00D846F7" w:rsidRPr="00D846F7" w:rsidRDefault="00D846F7" w:rsidP="00D846F7">
      <w:pPr>
        <w:numPr>
          <w:ilvl w:val="0"/>
          <w:numId w:val="1"/>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Municipio:</w:t>
      </w:r>
      <w:r w:rsidRPr="00D846F7">
        <w:rPr>
          <w:rFonts w:ascii="Cambria" w:eastAsia="Times New Roman" w:hAnsi="Cambria" w:cstheme="minorHAnsi"/>
          <w:lang w:val="es-ES" w:eastAsia="es-ES"/>
        </w:rPr>
        <w:t xml:space="preserve"> Al Municipio de Saltillo, Coahuila de Zaragoza;</w:t>
      </w:r>
    </w:p>
    <w:p w:rsidR="00D846F7" w:rsidRPr="00D846F7" w:rsidRDefault="00D846F7" w:rsidP="00D846F7">
      <w:pPr>
        <w:numPr>
          <w:ilvl w:val="0"/>
          <w:numId w:val="1"/>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Vivienda:</w:t>
      </w:r>
      <w:r w:rsidRPr="00D846F7">
        <w:rPr>
          <w:rFonts w:ascii="Cambria" w:eastAsia="Times New Roman" w:hAnsi="Cambria" w:cstheme="minorHAnsi"/>
          <w:lang w:val="es-ES" w:eastAsia="es-ES"/>
        </w:rPr>
        <w:t xml:space="preserve"> Se considerará vivienda digna y decorosa la que cuente con espacios habitables y auxiliares, así como con los servicios básicos y brinde a sus ocupantes seguridad jurídica en cuanto a su propiedad o legítima posesión, y contemple criterios para la prevención de desastres y la protección física de sus ocupantes ante los elementos naturales potencialmente agresivos;</w:t>
      </w:r>
    </w:p>
    <w:p w:rsidR="00D846F7" w:rsidRPr="00D846F7" w:rsidRDefault="00D846F7" w:rsidP="00D846F7">
      <w:pPr>
        <w:numPr>
          <w:ilvl w:val="0"/>
          <w:numId w:val="1"/>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Administración Municipal:</w:t>
      </w:r>
      <w:r w:rsidRPr="00D846F7">
        <w:rPr>
          <w:rFonts w:ascii="Cambria" w:eastAsia="Times New Roman" w:hAnsi="Cambria" w:cstheme="minorHAnsi"/>
          <w:lang w:val="es-ES" w:eastAsia="es-ES"/>
        </w:rPr>
        <w:t xml:space="preserve"> Dependencias y organismos dependientes del Gobierno Municipal de Saltillo, Coahuila.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3.</w:t>
      </w:r>
      <w:r w:rsidRPr="00D846F7">
        <w:rPr>
          <w:rFonts w:ascii="Cambria" w:eastAsia="Times New Roman" w:hAnsi="Cambria" w:cstheme="minorHAnsi"/>
          <w:lang w:val="es-ES" w:eastAsia="es-ES"/>
        </w:rPr>
        <w:t xml:space="preserve"> El Instituto deberá coordinarse con las dependencias de la administración centralizada y con entidades paramunicipales, que implementen o ejecuten acciones y criterios tendientes a promover el desarrollo en materia de promoción y fomento de la vivienda popular o de interés social para las personas beneficiarias, además para simplificar trámites y organizar recursos en la ejecución de planes y programas. </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r w:rsidRPr="00D846F7">
        <w:rPr>
          <w:rFonts w:ascii="Cambria" w:eastAsia="Times New Roman" w:hAnsi="Cambria" w:cstheme="minorHAnsi"/>
          <w:b/>
          <w:bCs/>
          <w:lang w:val="es-ES" w:eastAsia="es-ES"/>
        </w:rPr>
        <w:t>Sección II</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r w:rsidRPr="00D846F7">
        <w:rPr>
          <w:rFonts w:ascii="Cambria" w:eastAsia="Times New Roman" w:hAnsi="Cambria" w:cstheme="minorHAnsi"/>
          <w:b/>
          <w:bCs/>
          <w:lang w:val="es-ES" w:eastAsia="es-ES"/>
        </w:rPr>
        <w:t>Del Objeto.</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4.</w:t>
      </w:r>
      <w:r w:rsidRPr="00D846F7">
        <w:rPr>
          <w:rFonts w:ascii="Cambria" w:eastAsia="Times New Roman" w:hAnsi="Cambria" w:cstheme="minorHAnsi"/>
          <w:lang w:val="es-ES" w:eastAsia="es-ES"/>
        </w:rPr>
        <w:t xml:space="preserve"> El Instituto tiene por objeto: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numPr>
          <w:ilvl w:val="0"/>
          <w:numId w:val="2"/>
        </w:numPr>
        <w:spacing w:after="0" w:line="240" w:lineRule="auto"/>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Promover y realizar programas de vivienda para que las personas beneficiarias que puedan adquirir, mejorar o construir su vivienda;</w:t>
      </w:r>
    </w:p>
    <w:p w:rsidR="00D846F7" w:rsidRPr="00D846F7" w:rsidRDefault="00D846F7" w:rsidP="00D846F7">
      <w:pPr>
        <w:numPr>
          <w:ilvl w:val="0"/>
          <w:numId w:val="2"/>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Establecer, en coordinación con las dependencias municipales competentes, en el marco del Plan Municipal de Desarrollo, las políticas de inversión pública en materia de vivienda;</w:t>
      </w:r>
    </w:p>
    <w:p w:rsidR="00D846F7" w:rsidRPr="00D846F7" w:rsidRDefault="00D846F7" w:rsidP="00D846F7">
      <w:pPr>
        <w:numPr>
          <w:ilvl w:val="0"/>
          <w:numId w:val="2"/>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Operar, administrar y ejecutar los recursos económicos que integren su presupuesto, ya sea que provengan del gobierno federal, estatal y municipal, así como aquellos que por cualquier concepto ingresen a éste;</w:t>
      </w:r>
    </w:p>
    <w:p w:rsidR="00D846F7" w:rsidRPr="00D846F7" w:rsidRDefault="00D846F7" w:rsidP="00D846F7">
      <w:pPr>
        <w:numPr>
          <w:ilvl w:val="0"/>
          <w:numId w:val="2"/>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Promover la creación de fraccionamientos de casa habitación popular o de interés social y de urbanización progresiva, con la finalidad de que los beneficiarios, puedan tener la oportunidad de adquirir un lote o vivienda digna, en las mejores condiciones posibles;</w:t>
      </w:r>
    </w:p>
    <w:p w:rsidR="00D846F7" w:rsidRPr="00D846F7" w:rsidRDefault="00D846F7" w:rsidP="00D846F7">
      <w:pPr>
        <w:numPr>
          <w:ilvl w:val="0"/>
          <w:numId w:val="2"/>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Diseñar las normas, manuales y reglamentos, para el otorgamiento de los créditos de la vivienda, garantía hipotecaria con la finalidad de que se cumplan los requisitos en la norma;</w:t>
      </w:r>
    </w:p>
    <w:p w:rsidR="00D846F7" w:rsidRPr="00D846F7" w:rsidRDefault="00D846F7" w:rsidP="00D846F7">
      <w:pPr>
        <w:numPr>
          <w:ilvl w:val="0"/>
          <w:numId w:val="2"/>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Establecer y operar sistemas de financiamiento que permitan a las personas beneficiarias, obtener créditos de vivienda;</w:t>
      </w:r>
    </w:p>
    <w:p w:rsidR="00D846F7" w:rsidRPr="00D846F7" w:rsidRDefault="00D846F7" w:rsidP="00D846F7">
      <w:pPr>
        <w:numPr>
          <w:ilvl w:val="0"/>
          <w:numId w:val="2"/>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Promover la participación organizada de los interesados para su integración a los diversos programas del Instituto y realizar el registro, control y evaluación de las diferentes organizaciones que se constituyan para ello;</w:t>
      </w:r>
    </w:p>
    <w:p w:rsidR="00D846F7" w:rsidRPr="00D846F7" w:rsidRDefault="00D846F7" w:rsidP="00D846F7">
      <w:pPr>
        <w:numPr>
          <w:ilvl w:val="0"/>
          <w:numId w:val="2"/>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Coordinar las acciones municipales en materia de vivienda con las autoridades federales y estatales, así como con las sociedades y asociaciones civiles legalmente constituidas, que tengan interés en la atención de la problemática de vivienda;</w:t>
      </w:r>
    </w:p>
    <w:p w:rsidR="00D846F7" w:rsidRPr="00D846F7" w:rsidRDefault="00D846F7" w:rsidP="00D846F7">
      <w:pPr>
        <w:numPr>
          <w:ilvl w:val="0"/>
          <w:numId w:val="2"/>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Obtener créditos de las instituciones públicas o privadas para el cumplimiento del objeto del Instituto, cumpliendo con las formalidades que establezca la legislación aplicable;</w:t>
      </w:r>
    </w:p>
    <w:p w:rsidR="00D846F7" w:rsidRPr="00D846F7" w:rsidRDefault="00D846F7" w:rsidP="00D846F7">
      <w:pPr>
        <w:numPr>
          <w:ilvl w:val="0"/>
          <w:numId w:val="2"/>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Difundir e informar los programas del Instituto, con objeto de que las personas interesadas tengan un mejor conocimiento y participación en ellos;</w:t>
      </w:r>
    </w:p>
    <w:p w:rsidR="00D846F7" w:rsidRPr="00D846F7" w:rsidRDefault="00D846F7" w:rsidP="00D846F7">
      <w:pPr>
        <w:numPr>
          <w:ilvl w:val="0"/>
          <w:numId w:val="2"/>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 xml:space="preserve">Celebrar toda clase de actos jurídicos y contratos necesarios para el cumplimiento de su objeto y en especial de los contratos de crédito, adquisiciones, enajenaciones, hipotecas, contratos de garantía y otros que sean indispensables para el desarrollo de los fraccionamientos, programas de vivienda y acciones inmobiliarias de su competencia.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5.</w:t>
      </w:r>
      <w:r w:rsidRPr="00D846F7">
        <w:rPr>
          <w:rFonts w:ascii="Cambria" w:eastAsia="Times New Roman" w:hAnsi="Cambria" w:cstheme="minorHAnsi"/>
          <w:lang w:val="es-ES" w:eastAsia="es-ES"/>
        </w:rPr>
        <w:t xml:space="preserve"> El Instituto no tendrá atribución para llevar a cabo por sí mismo, la construcción de desarrollos habitacionales. </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r w:rsidRPr="00D846F7">
        <w:rPr>
          <w:rFonts w:ascii="Cambria" w:eastAsia="Times New Roman" w:hAnsi="Cambria" w:cstheme="minorHAnsi"/>
          <w:b/>
          <w:bCs/>
          <w:lang w:val="es-ES" w:eastAsia="es-ES"/>
        </w:rPr>
        <w:t>Sección III</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r w:rsidRPr="00D846F7">
        <w:rPr>
          <w:rFonts w:ascii="Cambria" w:eastAsia="Times New Roman" w:hAnsi="Cambria" w:cstheme="minorHAnsi"/>
          <w:b/>
          <w:bCs/>
          <w:lang w:val="es-ES" w:eastAsia="es-ES"/>
        </w:rPr>
        <w:t>Del Patrimonio del Instituto</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6.</w:t>
      </w:r>
      <w:r w:rsidRPr="00D846F7">
        <w:rPr>
          <w:rFonts w:ascii="Cambria" w:eastAsia="Times New Roman" w:hAnsi="Cambria" w:cstheme="minorHAnsi"/>
          <w:lang w:val="es-ES" w:eastAsia="es-ES"/>
        </w:rPr>
        <w:t xml:space="preserve"> El patrimonio del Instituto se integrará con: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numPr>
          <w:ilvl w:val="0"/>
          <w:numId w:val="3"/>
        </w:numPr>
        <w:spacing w:after="0" w:line="240" w:lineRule="auto"/>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Los bienes muebles e inmuebles de su propiedad;</w:t>
      </w:r>
    </w:p>
    <w:p w:rsidR="00D846F7" w:rsidRPr="00D846F7" w:rsidRDefault="00D846F7" w:rsidP="00D846F7">
      <w:pPr>
        <w:numPr>
          <w:ilvl w:val="0"/>
          <w:numId w:val="3"/>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Las donaciones y aportaciones que reciba de parte de los gobiernos federal, estatal y municipal, y de sus organismos;</w:t>
      </w:r>
    </w:p>
    <w:p w:rsidR="00D846F7" w:rsidRPr="00D846F7" w:rsidRDefault="00D846F7" w:rsidP="00D846F7">
      <w:pPr>
        <w:numPr>
          <w:ilvl w:val="0"/>
          <w:numId w:val="3"/>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Las aportaciones, herencias, legados, y otras que reciba de personas físicas o morales, públicas o privadas;</w:t>
      </w:r>
    </w:p>
    <w:p w:rsidR="00D846F7" w:rsidRPr="00D846F7" w:rsidRDefault="00D846F7" w:rsidP="00D846F7">
      <w:pPr>
        <w:numPr>
          <w:ilvl w:val="0"/>
          <w:numId w:val="3"/>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lastRenderedPageBreak/>
        <w:t>Los derechos y créditos que se obtengan para el cumplimiento de su objeto; especialmente los relacionados con la regularización, la escrituración y registro en materia de seguridad jurídica de la vivienda, y la recuperación de los créditos que otorgue, respectivamente;</w:t>
      </w:r>
    </w:p>
    <w:p w:rsidR="00D846F7" w:rsidRPr="00D846F7" w:rsidRDefault="00D846F7" w:rsidP="00D846F7">
      <w:pPr>
        <w:numPr>
          <w:ilvl w:val="0"/>
          <w:numId w:val="3"/>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Los fondos que se obtengan por concepto de aportaciones de los beneficiarios de los planes y programas ejecutados por el Instituto, así como de los rendimientos, recuperaciones, bienes, derechos y demás ingresos que generen sus inversiones, bienes y operaciones;</w:t>
      </w:r>
    </w:p>
    <w:p w:rsidR="00D846F7" w:rsidRPr="00D846F7" w:rsidRDefault="00D846F7" w:rsidP="00D846F7">
      <w:pPr>
        <w:numPr>
          <w:ilvl w:val="0"/>
          <w:numId w:val="3"/>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Los inmuebles que se expropien a su favor;</w:t>
      </w:r>
    </w:p>
    <w:p w:rsidR="00D846F7" w:rsidRPr="00D846F7" w:rsidRDefault="00D846F7" w:rsidP="00D846F7">
      <w:pPr>
        <w:numPr>
          <w:ilvl w:val="0"/>
          <w:numId w:val="3"/>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 xml:space="preserve">Los bienes y recursos que el gobierno municipal o cualquier otra entidad paramunicipal le asignen o transfieran para el cumplimiento de su objeto; especialmente aquéllas que realizan funciones relacionadas con la regularización de vivienda y el control territorial, y </w:t>
      </w:r>
    </w:p>
    <w:p w:rsidR="00D846F7" w:rsidRPr="00D846F7" w:rsidRDefault="00D846F7" w:rsidP="00D846F7">
      <w:pPr>
        <w:numPr>
          <w:ilvl w:val="0"/>
          <w:numId w:val="3"/>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 xml:space="preserve">Los demás bienes muebles e inmuebles, concesiones, derechos e ingresos que obtenga por cualquier título legal. </w:t>
      </w:r>
    </w:p>
    <w:p w:rsidR="00D846F7" w:rsidRPr="00D846F7" w:rsidRDefault="00D846F7" w:rsidP="00D846F7">
      <w:pPr>
        <w:spacing w:after="0" w:line="240" w:lineRule="auto"/>
        <w:contextualSpacing/>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r w:rsidRPr="00D846F7">
        <w:rPr>
          <w:rFonts w:ascii="Cambria" w:eastAsia="Times New Roman" w:hAnsi="Cambria" w:cstheme="minorHAnsi"/>
          <w:b/>
          <w:bCs/>
          <w:lang w:val="es-ES" w:eastAsia="es-ES"/>
        </w:rPr>
        <w:t>Sección IV</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r w:rsidRPr="00D846F7">
        <w:rPr>
          <w:rFonts w:ascii="Cambria" w:eastAsia="Times New Roman" w:hAnsi="Cambria" w:cstheme="minorHAnsi"/>
          <w:b/>
          <w:bCs/>
          <w:lang w:val="es-ES" w:eastAsia="es-ES"/>
        </w:rPr>
        <w:t>De la Estructura Administrativa</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7.</w:t>
      </w:r>
      <w:r w:rsidRPr="00D846F7">
        <w:rPr>
          <w:rFonts w:ascii="Cambria" w:eastAsia="Times New Roman" w:hAnsi="Cambria" w:cstheme="minorHAnsi"/>
          <w:lang w:val="es-ES" w:eastAsia="es-ES"/>
        </w:rPr>
        <w:t xml:space="preserve"> Para el cumplimiento de sus fines, el Instituto contará con la estructura orgánica y unidades administrativas que determine la Junta de Gobierno en los términos del presente ordenamiento, para lo cual deberá contar, cuando menos, con las siguientes áreas: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numPr>
          <w:ilvl w:val="0"/>
          <w:numId w:val="4"/>
        </w:numPr>
        <w:spacing w:after="0" w:line="240" w:lineRule="auto"/>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Una Dirección General;</w:t>
      </w:r>
    </w:p>
    <w:p w:rsidR="00D846F7" w:rsidRPr="00D846F7" w:rsidRDefault="00D846F7" w:rsidP="00D846F7">
      <w:pPr>
        <w:numPr>
          <w:ilvl w:val="0"/>
          <w:numId w:val="4"/>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Una Subdirección Técnica y de Acceso a la Información;</w:t>
      </w:r>
    </w:p>
    <w:p w:rsidR="00D846F7" w:rsidRPr="00D846F7" w:rsidRDefault="00D846F7" w:rsidP="00D846F7">
      <w:pPr>
        <w:numPr>
          <w:ilvl w:val="0"/>
          <w:numId w:val="4"/>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Una Subdirección de Promoción y Gestión de Crédito;</w:t>
      </w:r>
    </w:p>
    <w:p w:rsidR="00D846F7" w:rsidRPr="00D846F7" w:rsidRDefault="00D846F7" w:rsidP="00D846F7">
      <w:pPr>
        <w:numPr>
          <w:ilvl w:val="0"/>
          <w:numId w:val="4"/>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Una Subdirección de Administración y Finanzas;</w:t>
      </w:r>
    </w:p>
    <w:p w:rsidR="00D846F7" w:rsidRPr="00D846F7" w:rsidRDefault="00D846F7" w:rsidP="00D846F7">
      <w:pPr>
        <w:numPr>
          <w:ilvl w:val="0"/>
          <w:numId w:val="4"/>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 xml:space="preserve">Una Subdirección de Asuntos Jurídicos.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 xml:space="preserve">Las atribuciones de éstas y de las demás unidades administrativas se determinarán en el Reglamento Interior del Instituto que para tal efecto apruebe la Junta de Gobierno.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8.</w:t>
      </w:r>
      <w:r w:rsidRPr="00D846F7">
        <w:rPr>
          <w:rFonts w:ascii="Cambria" w:eastAsia="Times New Roman" w:hAnsi="Cambria" w:cstheme="minorHAnsi"/>
          <w:lang w:val="es-ES" w:eastAsia="es-ES"/>
        </w:rPr>
        <w:t xml:space="preserve"> Las dependencias y entidades de la Administración Pública Municipal, relacionadas con la planeación del desarrollo urbano y ejecución de obras públicas, deberán coordinar sus acciones con el Instituto, para simplificar trámites y optimizar recursos en la ejecución de los programas de vivienda y promoción de fraccionamientos populares y de interés social, para las y los trabajadores de la Administración Municipal.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r w:rsidRPr="00D846F7">
        <w:rPr>
          <w:rFonts w:ascii="Cambria" w:eastAsia="Times New Roman" w:hAnsi="Cambria" w:cstheme="minorHAnsi"/>
          <w:b/>
          <w:bCs/>
          <w:lang w:val="es-ES" w:eastAsia="es-ES"/>
        </w:rPr>
        <w:t>Capítulo II</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r w:rsidRPr="00D846F7">
        <w:rPr>
          <w:rFonts w:ascii="Cambria" w:eastAsia="Times New Roman" w:hAnsi="Cambria" w:cstheme="minorHAnsi"/>
          <w:b/>
          <w:bCs/>
          <w:lang w:val="es-ES" w:eastAsia="es-ES"/>
        </w:rPr>
        <w:t>De los Órganos de Gobierno del Instituto.</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9.</w:t>
      </w:r>
      <w:r w:rsidRPr="00D846F7">
        <w:rPr>
          <w:rFonts w:ascii="Cambria" w:eastAsia="Times New Roman" w:hAnsi="Cambria" w:cstheme="minorHAnsi"/>
          <w:lang w:val="es-ES" w:eastAsia="es-ES"/>
        </w:rPr>
        <w:t xml:space="preserve"> El Instituto como organismo descentralizado, será autónomo y estará constituido por los siguientes órganos de gobierno: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numPr>
          <w:ilvl w:val="0"/>
          <w:numId w:val="5"/>
        </w:numPr>
        <w:spacing w:after="0" w:line="240" w:lineRule="auto"/>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Una Junta de Gobierno;</w:t>
      </w:r>
    </w:p>
    <w:p w:rsidR="00D846F7" w:rsidRPr="00D846F7" w:rsidRDefault="00D846F7" w:rsidP="00D846F7">
      <w:pPr>
        <w:numPr>
          <w:ilvl w:val="0"/>
          <w:numId w:val="5"/>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 xml:space="preserve">Una persona Titular de la Dirección General. </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r w:rsidRPr="00D846F7">
        <w:rPr>
          <w:rFonts w:ascii="Cambria" w:eastAsia="Times New Roman" w:hAnsi="Cambria" w:cstheme="minorHAnsi"/>
          <w:b/>
          <w:bCs/>
          <w:lang w:val="es-ES" w:eastAsia="es-ES"/>
        </w:rPr>
        <w:t>Sección I</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r w:rsidRPr="00D846F7">
        <w:rPr>
          <w:rFonts w:ascii="Cambria" w:eastAsia="Times New Roman" w:hAnsi="Cambria" w:cstheme="minorHAnsi"/>
          <w:b/>
          <w:bCs/>
          <w:lang w:val="es-ES" w:eastAsia="es-ES"/>
        </w:rPr>
        <w:t xml:space="preserve">De la Junta de Gobierno.  </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lastRenderedPageBreak/>
        <w:t>Artículo 10</w:t>
      </w:r>
      <w:r w:rsidRPr="00D846F7">
        <w:rPr>
          <w:rFonts w:ascii="Cambria" w:eastAsia="Times New Roman" w:hAnsi="Cambria" w:cstheme="minorHAnsi"/>
          <w:lang w:val="es-ES" w:eastAsia="es-ES"/>
        </w:rPr>
        <w:t xml:space="preserve">. La Junta de Gobierno será el máximo órgano de gobierno y la integrarán: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numPr>
          <w:ilvl w:val="0"/>
          <w:numId w:val="6"/>
        </w:numPr>
        <w:spacing w:after="0" w:line="240" w:lineRule="auto"/>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La Persona titular de la Presidencia;</w:t>
      </w:r>
    </w:p>
    <w:p w:rsidR="00D846F7" w:rsidRPr="00D846F7" w:rsidRDefault="00D846F7" w:rsidP="00D846F7">
      <w:pPr>
        <w:numPr>
          <w:ilvl w:val="0"/>
          <w:numId w:val="6"/>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La persona que ocupe la presidencia de la Comisión de Planeación, Urbanismo, Obras Públicas y Centro Histórico del R. Ayuntamiento de Saltillo;</w:t>
      </w:r>
    </w:p>
    <w:p w:rsidR="00D846F7" w:rsidRPr="00D846F7" w:rsidRDefault="00D846F7" w:rsidP="00D846F7">
      <w:pPr>
        <w:numPr>
          <w:ilvl w:val="0"/>
          <w:numId w:val="6"/>
        </w:numPr>
        <w:spacing w:after="0" w:line="240" w:lineRule="auto"/>
        <w:ind w:left="709"/>
        <w:contextualSpacing/>
        <w:jc w:val="both"/>
        <w:textAlignment w:val="baseline"/>
        <w:rPr>
          <w:rFonts w:ascii="Cambria" w:eastAsia="Times New Roman" w:hAnsi="Cambria" w:cstheme="minorHAnsi"/>
          <w:b/>
          <w:bCs/>
          <w:lang w:val="es-ES" w:eastAsia="es-ES"/>
        </w:rPr>
      </w:pPr>
      <w:r w:rsidRPr="00D846F7">
        <w:rPr>
          <w:rFonts w:ascii="Cambria" w:eastAsia="Times New Roman" w:hAnsi="Cambria" w:cstheme="minorHAnsi"/>
          <w:lang w:val="es-ES" w:eastAsia="es-ES"/>
        </w:rPr>
        <w:t>Dos munícipes integrantes de la Comisión de Planeación, Urbanismo, Obras Públicas y Centro Histórico del R. Ayuntamiento de Saltillo;</w:t>
      </w:r>
    </w:p>
    <w:p w:rsidR="00D846F7" w:rsidRPr="00D846F7" w:rsidRDefault="00D846F7" w:rsidP="00D846F7">
      <w:pPr>
        <w:numPr>
          <w:ilvl w:val="0"/>
          <w:numId w:val="6"/>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La persona Titular de la Tesorería Municipal;</w:t>
      </w:r>
    </w:p>
    <w:p w:rsidR="00D846F7" w:rsidRPr="00D846F7" w:rsidRDefault="00D846F7" w:rsidP="00D846F7">
      <w:pPr>
        <w:numPr>
          <w:ilvl w:val="0"/>
          <w:numId w:val="6"/>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La persona Titular de la Dirección General del Instituto;</w:t>
      </w:r>
    </w:p>
    <w:p w:rsidR="00D846F7" w:rsidRPr="00D846F7" w:rsidRDefault="00D846F7" w:rsidP="00D846F7">
      <w:pPr>
        <w:numPr>
          <w:ilvl w:val="0"/>
          <w:numId w:val="6"/>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 xml:space="preserve">La persona Titular de la Secretaría del Ayuntamiento; </w:t>
      </w:r>
    </w:p>
    <w:p w:rsidR="00D846F7" w:rsidRPr="00D846F7" w:rsidRDefault="00D846F7" w:rsidP="00D846F7">
      <w:pPr>
        <w:numPr>
          <w:ilvl w:val="0"/>
          <w:numId w:val="6"/>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La persona Titular de la Dirección de Servicios Administrativos;</w:t>
      </w:r>
    </w:p>
    <w:p w:rsidR="00D846F7" w:rsidRPr="00D846F7" w:rsidRDefault="00D846F7" w:rsidP="00D846F7">
      <w:pPr>
        <w:numPr>
          <w:ilvl w:val="0"/>
          <w:numId w:val="6"/>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 xml:space="preserve">La persona Titular de la Contraloría Municipal.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 xml:space="preserve">A excepción de la persona Titular de la Presidencia Municipal, quien presidirá la Junta de Gobierno, la o el Titular de la Tesorería Municipal, quien fungirá como tesorero de la Junta, la persona Titular de la Contraloría Municipal, fungirá como comisario y la persona Titular de la Dirección General, fungirán como Secretaría Técnica, los demás miembros fungirán como vocalías. Las personas integrantes podrán participar en las sesiones con voz y voto, excepto el Titular de la Dirección General y la persona Titular de la Contraloría Municipal, quienes solo podrán participar con voz.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11.</w:t>
      </w:r>
      <w:r w:rsidRPr="00D846F7">
        <w:rPr>
          <w:rFonts w:ascii="Cambria" w:eastAsia="Times New Roman" w:hAnsi="Cambria" w:cstheme="minorHAnsi"/>
          <w:lang w:val="es-ES" w:eastAsia="es-ES"/>
        </w:rPr>
        <w:t xml:space="preserve"> Por cada vocalía propietaria se designará un suplente quien cubrirá las ausencias temporales del mismo. Corresponderá a quien ocupe el puesto de propietario designar a su suplente, circunstancia que deberá hacer del conocimiento de la Junta de Gobierno mediante oficio.</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12</w:t>
      </w:r>
      <w:r w:rsidRPr="00D846F7">
        <w:rPr>
          <w:rFonts w:ascii="Cambria" w:eastAsia="Times New Roman" w:hAnsi="Cambria" w:cstheme="minorHAnsi"/>
          <w:lang w:val="es-ES" w:eastAsia="es-ES"/>
        </w:rPr>
        <w:t xml:space="preserve">. La Junta de Gobierno tendrá las atribuciones siguientes: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numPr>
          <w:ilvl w:val="0"/>
          <w:numId w:val="7"/>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Estudiar y, en su caso, aprobar las disposiciones reglamentarias del Instituto;</w:t>
      </w:r>
    </w:p>
    <w:p w:rsidR="00D846F7" w:rsidRPr="00D846F7" w:rsidRDefault="00D846F7" w:rsidP="00D846F7">
      <w:pPr>
        <w:numPr>
          <w:ilvl w:val="0"/>
          <w:numId w:val="7"/>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Aprobar el presupuesto anual de ingresos, egresos, estados financieros y balances del Instituto, informe de actividades, avances de gestión, cuenta pública anual;</w:t>
      </w:r>
    </w:p>
    <w:p w:rsidR="00D846F7" w:rsidRPr="00D846F7" w:rsidRDefault="00D846F7" w:rsidP="00D846F7">
      <w:pPr>
        <w:numPr>
          <w:ilvl w:val="0"/>
          <w:numId w:val="7"/>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Aprobar los programas y proyectos de trabajo;</w:t>
      </w:r>
    </w:p>
    <w:p w:rsidR="00D846F7" w:rsidRPr="00D846F7" w:rsidRDefault="00D846F7" w:rsidP="00D846F7">
      <w:pPr>
        <w:numPr>
          <w:ilvl w:val="0"/>
          <w:numId w:val="7"/>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Aprobar las normas para el otorgamiento de créditos de vivienda;</w:t>
      </w:r>
    </w:p>
    <w:p w:rsidR="00D846F7" w:rsidRPr="00D846F7" w:rsidRDefault="00D846F7" w:rsidP="00D846F7">
      <w:pPr>
        <w:numPr>
          <w:ilvl w:val="0"/>
          <w:numId w:val="7"/>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Nombrar a la persona titular de la Dirección General del Instituto, a propuesta de la persona titular de la Presidencia Municipal;</w:t>
      </w:r>
    </w:p>
    <w:p w:rsidR="00D846F7" w:rsidRPr="00D846F7" w:rsidRDefault="00D846F7" w:rsidP="00D846F7">
      <w:pPr>
        <w:numPr>
          <w:ilvl w:val="0"/>
          <w:numId w:val="7"/>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Evaluar y aprobar, en su caso, los informes de la Dirección General para ser remitidos al ayuntamiento;</w:t>
      </w:r>
    </w:p>
    <w:p w:rsidR="00D846F7" w:rsidRPr="00D846F7" w:rsidRDefault="00D846F7" w:rsidP="00D846F7">
      <w:pPr>
        <w:numPr>
          <w:ilvl w:val="0"/>
          <w:numId w:val="7"/>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Aprobar la reinversión de fondos;</w:t>
      </w:r>
    </w:p>
    <w:p w:rsidR="00D846F7" w:rsidRPr="00D846F7" w:rsidRDefault="00D846F7" w:rsidP="00D846F7">
      <w:pPr>
        <w:numPr>
          <w:ilvl w:val="0"/>
          <w:numId w:val="7"/>
        </w:numPr>
        <w:spacing w:after="0" w:line="240" w:lineRule="auto"/>
        <w:ind w:left="709"/>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Realizar todos los actos y operaciones con la finalidad de cumplir con el objeto del Instituto;</w:t>
      </w:r>
    </w:p>
    <w:p w:rsidR="00D846F7" w:rsidRPr="00D846F7" w:rsidRDefault="00D846F7" w:rsidP="00D846F7">
      <w:pPr>
        <w:numPr>
          <w:ilvl w:val="0"/>
          <w:numId w:val="7"/>
        </w:numPr>
        <w:spacing w:after="0" w:line="240" w:lineRule="auto"/>
        <w:ind w:left="709"/>
        <w:contextualSpacing/>
        <w:rPr>
          <w:rFonts w:ascii="Cambria" w:eastAsia="Times New Roman" w:hAnsi="Cambria" w:cstheme="minorHAnsi"/>
          <w:lang w:val="es-ES" w:eastAsia="es-ES"/>
        </w:rPr>
      </w:pPr>
      <w:r w:rsidRPr="00D846F7">
        <w:rPr>
          <w:rFonts w:ascii="Cambria" w:eastAsia="Times New Roman" w:hAnsi="Cambria" w:cstheme="minorHAnsi"/>
          <w:lang w:val="es-ES" w:eastAsia="es-ES"/>
        </w:rPr>
        <w:t xml:space="preserve">Las demás que se deriven del presente acuerdo y las que la misma Junta de Gobierno se atribuya por medio de sus propios acuerdos.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13.</w:t>
      </w:r>
      <w:r w:rsidRPr="00D846F7">
        <w:rPr>
          <w:rFonts w:ascii="Cambria" w:eastAsia="Times New Roman" w:hAnsi="Cambria" w:cstheme="minorHAnsi"/>
          <w:lang w:val="es-ES" w:eastAsia="es-ES"/>
        </w:rPr>
        <w:t xml:space="preserve"> La persona Titular de la Presidencia de la Junta de Gobierno tendrá las siguientes facultades y obligaciones: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numPr>
          <w:ilvl w:val="0"/>
          <w:numId w:val="8"/>
        </w:numPr>
        <w:spacing w:after="0" w:line="240" w:lineRule="auto"/>
        <w:ind w:left="567" w:hanging="425"/>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Convocar a los miembros de la Junta de Gobierno y al Director General a las sesiones ordinarias y extraordinarias conforme al orden del día que para ese efecto elabore;</w:t>
      </w:r>
    </w:p>
    <w:p w:rsidR="00D846F7" w:rsidRPr="00D846F7" w:rsidRDefault="00D846F7" w:rsidP="00D846F7">
      <w:pPr>
        <w:numPr>
          <w:ilvl w:val="0"/>
          <w:numId w:val="8"/>
        </w:numPr>
        <w:spacing w:after="0" w:line="240" w:lineRule="auto"/>
        <w:ind w:left="567" w:hanging="425"/>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Presidir y dirigir las sesiones de la Junta de Gobierno y declarar resueltos los asuntos en el sentido de las votaciones;</w:t>
      </w:r>
    </w:p>
    <w:p w:rsidR="00D846F7" w:rsidRPr="00D846F7" w:rsidRDefault="00D846F7" w:rsidP="00D846F7">
      <w:pPr>
        <w:numPr>
          <w:ilvl w:val="0"/>
          <w:numId w:val="8"/>
        </w:numPr>
        <w:spacing w:after="0" w:line="240" w:lineRule="auto"/>
        <w:ind w:left="567" w:hanging="425"/>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lastRenderedPageBreak/>
        <w:t>Vigilar que los acuerdos y disposiciones de la Junta de Gobierno se ejecuten en los términos en que se hayan aprobado;</w:t>
      </w:r>
    </w:p>
    <w:p w:rsidR="00D846F7" w:rsidRPr="00D846F7" w:rsidRDefault="00D846F7" w:rsidP="00D846F7">
      <w:pPr>
        <w:numPr>
          <w:ilvl w:val="0"/>
          <w:numId w:val="8"/>
        </w:numPr>
        <w:spacing w:after="0" w:line="240" w:lineRule="auto"/>
        <w:ind w:left="567" w:hanging="425"/>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Dar seguimiento a los acuerdos de la Junta de Gobierno y secretaria técnica;</w:t>
      </w:r>
    </w:p>
    <w:p w:rsidR="00D846F7" w:rsidRPr="00D846F7" w:rsidRDefault="00D846F7" w:rsidP="00D846F7">
      <w:pPr>
        <w:numPr>
          <w:ilvl w:val="0"/>
          <w:numId w:val="8"/>
        </w:numPr>
        <w:spacing w:after="0" w:line="240" w:lineRule="auto"/>
        <w:ind w:left="567" w:hanging="425"/>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Evaluar y controlar el desarrollo de los planes y programas de trabajo y, en su caso, promover las medidas correctivas que correspondan;</w:t>
      </w:r>
    </w:p>
    <w:p w:rsidR="00D846F7" w:rsidRPr="00D846F7" w:rsidRDefault="00D846F7" w:rsidP="00D846F7">
      <w:pPr>
        <w:numPr>
          <w:ilvl w:val="0"/>
          <w:numId w:val="8"/>
        </w:numPr>
        <w:spacing w:after="0" w:line="240" w:lineRule="auto"/>
        <w:ind w:left="567" w:hanging="425"/>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Suscribir, conjuntamente con la persona responsable de la Dirección, los contratos que celebre el Instituto y que sean aprobados por la Junta de Gobierno;</w:t>
      </w:r>
    </w:p>
    <w:p w:rsidR="00D846F7" w:rsidRPr="00D846F7" w:rsidRDefault="00D846F7" w:rsidP="00D846F7">
      <w:pPr>
        <w:numPr>
          <w:ilvl w:val="0"/>
          <w:numId w:val="8"/>
        </w:numPr>
        <w:spacing w:after="0" w:line="240" w:lineRule="auto"/>
        <w:ind w:left="567" w:hanging="425"/>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Presentar Trimestral los estados financieros del Instituto a la Junta de Gobierno, de conformidad con el informe de la persona titular de la Dirección General;</w:t>
      </w:r>
    </w:p>
    <w:p w:rsidR="00D846F7" w:rsidRPr="00D846F7" w:rsidRDefault="00D846F7" w:rsidP="00D846F7">
      <w:pPr>
        <w:numPr>
          <w:ilvl w:val="0"/>
          <w:numId w:val="8"/>
        </w:numPr>
        <w:spacing w:after="0" w:line="240" w:lineRule="auto"/>
        <w:ind w:left="567" w:hanging="425"/>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 xml:space="preserve">Representar a la Junta de Gobierno ante cualquier autoridad o persona pública o privada. La representación será con carácter de apoderado general para pleitos y cobranzas y para administrar bienes, con todas las facultades generales y las especiales que requieran cláusula especial conforme a la ley. Estas facultades podrá delegarlas mediante poderes generales o especiales que revocará cuando juzgue conveniente. Para ejercer actos de dominio requerirá la autorización expresa de la Junta de Gobierno. Así mismo, para otorgar y revocar poderes generales y especiales a personas ajenas al Instituto; y </w:t>
      </w:r>
    </w:p>
    <w:p w:rsidR="00D846F7" w:rsidRPr="00D846F7" w:rsidRDefault="00D846F7" w:rsidP="00D846F7">
      <w:pPr>
        <w:numPr>
          <w:ilvl w:val="0"/>
          <w:numId w:val="8"/>
        </w:numPr>
        <w:spacing w:after="0" w:line="240" w:lineRule="auto"/>
        <w:ind w:left="567" w:hanging="425"/>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 xml:space="preserve">Las demás que se deriven del presente acuerdo y las que expresamente le otorgue la Junta de Gobierno.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14.</w:t>
      </w:r>
      <w:r w:rsidRPr="00D846F7">
        <w:rPr>
          <w:rFonts w:ascii="Cambria" w:eastAsia="Times New Roman" w:hAnsi="Cambria" w:cstheme="minorHAnsi"/>
          <w:lang w:val="es-ES" w:eastAsia="es-ES"/>
        </w:rPr>
        <w:t xml:space="preserve"> La persona Titular de la Tesorería de la Junta tendrá las obligaciones y facultades siguientes: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numPr>
          <w:ilvl w:val="0"/>
          <w:numId w:val="9"/>
        </w:numPr>
        <w:spacing w:after="0" w:line="240" w:lineRule="auto"/>
        <w:ind w:left="993"/>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Evaluar los estados financieros del organismo e informar a la Junta de Gobierno sobre los resultados obtenidos;</w:t>
      </w:r>
    </w:p>
    <w:p w:rsidR="00D846F7" w:rsidRPr="00D846F7" w:rsidRDefault="00D846F7" w:rsidP="00D846F7">
      <w:pPr>
        <w:numPr>
          <w:ilvl w:val="0"/>
          <w:numId w:val="9"/>
        </w:numPr>
        <w:spacing w:after="0" w:line="240" w:lineRule="auto"/>
        <w:ind w:left="993"/>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Implementar los procedimientos para la expedita recaudación de fondos, su vigilancia y correcta aplicación;</w:t>
      </w:r>
    </w:p>
    <w:p w:rsidR="00D846F7" w:rsidRPr="00D846F7" w:rsidRDefault="00D846F7" w:rsidP="00D846F7">
      <w:pPr>
        <w:numPr>
          <w:ilvl w:val="0"/>
          <w:numId w:val="9"/>
        </w:numPr>
        <w:spacing w:after="0" w:line="240" w:lineRule="auto"/>
        <w:ind w:left="993"/>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Vigilar la contabilidad del organismo, pudiendo contratar para ello personal auditor externo, e informar a la Junta de Gobierno sobre los resultados de las auditorías que practiquen;</w:t>
      </w:r>
    </w:p>
    <w:p w:rsidR="00D846F7" w:rsidRPr="00D846F7" w:rsidRDefault="00D846F7" w:rsidP="00D846F7">
      <w:pPr>
        <w:numPr>
          <w:ilvl w:val="0"/>
          <w:numId w:val="9"/>
        </w:numPr>
        <w:spacing w:after="0" w:line="240" w:lineRule="auto"/>
        <w:ind w:left="993"/>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 xml:space="preserve">De manera conjunta con el Director General del Instituto; serán titulares de una cuenta bancaria con la finalidad de emitir los cheques que corresponden a los diversos créditos otorgados por el Instituto. </w:t>
      </w:r>
    </w:p>
    <w:p w:rsidR="00D846F7" w:rsidRPr="00D846F7" w:rsidRDefault="00D846F7" w:rsidP="00D846F7">
      <w:pPr>
        <w:numPr>
          <w:ilvl w:val="0"/>
          <w:numId w:val="9"/>
        </w:numPr>
        <w:spacing w:after="0" w:line="240" w:lineRule="auto"/>
        <w:ind w:left="993"/>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Vigilar que se elaboren el presupuesto de ingresos y egresos y se presente a la Junta Directiva para su aprobación, y</w:t>
      </w:r>
    </w:p>
    <w:p w:rsidR="00D846F7" w:rsidRPr="00D846F7" w:rsidRDefault="00D846F7" w:rsidP="00D846F7">
      <w:pPr>
        <w:numPr>
          <w:ilvl w:val="0"/>
          <w:numId w:val="9"/>
        </w:numPr>
        <w:spacing w:after="0" w:line="240" w:lineRule="auto"/>
        <w:ind w:left="993"/>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Firmar conjuntamente con el Presidente de la Junta de Gobierno o con el Director General las órdenes o instrumentos de pago que procedan;</w:t>
      </w:r>
    </w:p>
    <w:p w:rsidR="00D846F7" w:rsidRPr="00D846F7" w:rsidRDefault="00D846F7" w:rsidP="00D846F7">
      <w:pPr>
        <w:numPr>
          <w:ilvl w:val="0"/>
          <w:numId w:val="9"/>
        </w:numPr>
        <w:spacing w:after="0" w:line="240" w:lineRule="auto"/>
        <w:ind w:left="993"/>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Las demás atribuciones que se deriven del presente acuerdo y las que le encomiende la Junta de Gobierno.</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15</w:t>
      </w:r>
      <w:r w:rsidRPr="00D846F7">
        <w:rPr>
          <w:rFonts w:ascii="Cambria" w:eastAsia="Times New Roman" w:hAnsi="Cambria" w:cstheme="minorHAnsi"/>
          <w:lang w:val="es-ES" w:eastAsia="es-ES"/>
        </w:rPr>
        <w:t xml:space="preserve">. La persona Titular de la Dirección General del Instituto tendrá las siguientes facultades y obligaciones: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Convocar en los términos del presente acuerdo a las sesiones de la Junta de Gobierno;</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Concurrir con voz informativa, pero sin voto, fungiendo como Secretario Técnico, ejecutando los acuerdos y determinaciones dentro de las sesiones de la Junta de Gobierno;</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Coordinar las actividades administrativas, financieras, técnicas y operativas del Instituto;</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Proponer y someter a la aprobación de la Junta de Gobierno el programa anual de trabajo;</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lastRenderedPageBreak/>
        <w:t>Proponer a la Junta de Gobierno para su análisis y aprobación, en su caso, el reglamento Interior del organismo, en el que se establezca su estructura orgánica, así como las atribuciones de las distintas áreas que lo integren.</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 xml:space="preserve">Elaborar, en coordinación con la persona titular de la Presidencia, y someter a consideración de la Junta de Gobierno, para su aprobación, en su caso: </w:t>
      </w:r>
    </w:p>
    <w:p w:rsidR="00D846F7" w:rsidRPr="00D846F7" w:rsidRDefault="00D846F7" w:rsidP="00D846F7">
      <w:pPr>
        <w:spacing w:after="0" w:line="240" w:lineRule="auto"/>
        <w:ind w:left="567"/>
        <w:contextualSpacing/>
        <w:jc w:val="both"/>
        <w:textAlignment w:val="baseline"/>
        <w:rPr>
          <w:rFonts w:ascii="Cambria" w:eastAsia="Times New Roman" w:hAnsi="Cambria" w:cstheme="minorHAnsi"/>
          <w:lang w:val="es-ES" w:eastAsia="es-ES"/>
        </w:rPr>
      </w:pPr>
    </w:p>
    <w:p w:rsidR="00D846F7" w:rsidRPr="00D846F7" w:rsidRDefault="00D846F7" w:rsidP="00D846F7">
      <w:pPr>
        <w:numPr>
          <w:ilvl w:val="0"/>
          <w:numId w:val="11"/>
        </w:numPr>
        <w:spacing w:after="0" w:line="240" w:lineRule="auto"/>
        <w:ind w:left="907" w:hanging="340"/>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Las políticas y proyectos de inversión del Instituto;</w:t>
      </w:r>
    </w:p>
    <w:p w:rsidR="00D846F7" w:rsidRPr="00D846F7" w:rsidRDefault="00D846F7" w:rsidP="00D846F7">
      <w:pPr>
        <w:numPr>
          <w:ilvl w:val="0"/>
          <w:numId w:val="11"/>
        </w:numPr>
        <w:spacing w:after="0" w:line="240" w:lineRule="auto"/>
        <w:ind w:left="907" w:hanging="340"/>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Los planes y programas de trabajo del Instituto y las bases para la participación social en su elaboración;</w:t>
      </w:r>
    </w:p>
    <w:p w:rsidR="00D846F7" w:rsidRPr="00D846F7" w:rsidRDefault="00D846F7" w:rsidP="00D846F7">
      <w:pPr>
        <w:numPr>
          <w:ilvl w:val="0"/>
          <w:numId w:val="11"/>
        </w:numPr>
        <w:spacing w:after="0" w:line="240" w:lineRule="auto"/>
        <w:ind w:left="907" w:hanging="340"/>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Las políticas y procedimientos de comercialización y administración crediticia del Instituto;</w:t>
      </w:r>
    </w:p>
    <w:p w:rsidR="00D846F7" w:rsidRPr="00D846F7" w:rsidRDefault="00D846F7" w:rsidP="00D846F7">
      <w:pPr>
        <w:numPr>
          <w:ilvl w:val="0"/>
          <w:numId w:val="11"/>
        </w:numPr>
        <w:spacing w:after="0" w:line="240" w:lineRule="auto"/>
        <w:ind w:left="907" w:hanging="340"/>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Los presupuestos de Ingresos y Egresos del Instituto para el siguiente ejercicio fiscal, a más tardar durante el mes de septiembre de cada año;</w:t>
      </w:r>
    </w:p>
    <w:p w:rsidR="00D846F7" w:rsidRPr="00D846F7" w:rsidRDefault="00D846F7" w:rsidP="00D846F7">
      <w:pPr>
        <w:spacing w:after="0" w:line="240" w:lineRule="auto"/>
        <w:ind w:left="1134"/>
        <w:contextualSpacing/>
        <w:jc w:val="both"/>
        <w:textAlignment w:val="baseline"/>
        <w:rPr>
          <w:rFonts w:ascii="Cambria" w:eastAsia="Times New Roman" w:hAnsi="Cambria" w:cstheme="minorHAnsi"/>
          <w:lang w:val="es-ES" w:eastAsia="es-ES"/>
        </w:rPr>
      </w:pP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 xml:space="preserve"> Proponer a la Junta de Gobierno, conjuntamente con la Tesorería, el otorgamiento y obtención de créditos;</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De manera conjunta con el Tesorero Municipal; serán titulares de una cuenta bancaria con la finalidad de emitir los cheques que corresponden a los diversos créditos otorgados por el Instituto;</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Firmar conjuntamente con el Tesorero del Organismo, las órdenes de pago que procedan;</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Participar en los diferentes organismos federales, estatales y municipales que incidan en la competencia del Instituto, previo acuerdo del presidente de la Junta de Gobierno;</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Vigilar que se lleven a cabo inventarios de los bienes muebles e inmuebles, propiedad del Instituto, y que se informe a la Junta de Gobierno de las modificaciones que sufra;</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Preparar, conjuntamente con el Tesorero, los estados financieros ordinarios y extraordinarios, los avances de gestión, la cuenta pública anual, así como los informes generales especiales, para su examen y aprobación, en su caso, por parte de la Junta de Gobierno;</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Presentar a la Junta de Gobierno de conformidad con lo dispuesto en los ordenamientos legales de la materia, el informe anual de las actividades, los avances de gestión y el estado que guarda la administración del Instituto;</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Proponer a la Junta de Gobierno, proyectos de captación de recursos y su óptima utilización;</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Realizar la supervisión y evaluación de sus planes y programas, así como de la organización, operación y control relacionada con las actividades del Instituto;</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Designar y remover al personal del Instituto, con la aprobación de la Junta de Gobierno, y otorgar los nombramientos a su personal administrativo. Asimismo, establecer y conducir las relaciones laborales de acuerdo con lo previsto por el Código Municipal para el Estado de Coahuila de Zaragoza;</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Celebrar los convenios, contratos y demás actos jurídicos que sean indispensables para el cumplimiento del objeto del Instituto, previa autorización de la Junta de Gobierno;</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Hacer cumplir los planes, programas y objetivos del Instituto, aprobados por la Junta de Gobierno;</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Mantener bajo su responsabilidad, la guarda, conservación y buena administración del patrimonio del Instituto;</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Certificar las copias de actas y documentos que se encuentren en los archivos del organismo, cuya expedición sea autorizada por la persona titular de la Presidencia de la Junta de Gobierno siempre que el solicitante acredite tener un interés;</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Realizar y vigilar que se elaboren el presupuesto de ingresos y egresos y se presente a la Junta de Gobierno para su aprobación;</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lastRenderedPageBreak/>
        <w:t>Representar a la Junta de Gobierno ante cualquier autoridad o persona pública o privada. La representación será con carácter de apoderado general para pleitos y cobranzas y para administrar bienes, con todas las facultades generales y las especiales que requieran cláusula especial conforme a la ley. Estas facultades podrá adquirirlas una vez que la Junta de Gobierno las autorice de forma expresa.</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El Director General del Organismo no podrá vender, ceder, enajenar o gravar los bienes inmuebles que formen el patrimonio del Organismo; y</w:t>
      </w:r>
    </w:p>
    <w:p w:rsidR="00D846F7" w:rsidRPr="00D846F7" w:rsidRDefault="00D846F7" w:rsidP="00D846F7">
      <w:pPr>
        <w:numPr>
          <w:ilvl w:val="0"/>
          <w:numId w:val="10"/>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Las demás que se deriven del presente Acuerdo o le confiera la Junta de Gobierno.</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16</w:t>
      </w:r>
      <w:r w:rsidRPr="00D846F7">
        <w:rPr>
          <w:rFonts w:ascii="Cambria" w:eastAsia="Times New Roman" w:hAnsi="Cambria" w:cstheme="minorHAnsi"/>
          <w:lang w:val="es-ES" w:eastAsia="es-ES"/>
        </w:rPr>
        <w:t>. La persona Titular de la Contraloría Municipal, quien fungirá como comisario de la Junta de Gobierno, contará con las siguientes facultades y obligaciones:</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numPr>
          <w:ilvl w:val="0"/>
          <w:numId w:val="12"/>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La Comisaría de la Junta establecerá y ejecutará las medidas de control y vigilancia administrativa, contable y financiera del Instituto;</w:t>
      </w:r>
    </w:p>
    <w:p w:rsidR="00D846F7" w:rsidRPr="00D846F7" w:rsidRDefault="00D846F7" w:rsidP="00D846F7">
      <w:pPr>
        <w:numPr>
          <w:ilvl w:val="0"/>
          <w:numId w:val="12"/>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Recomendar a la junta de gobierno y al titular de la dirección general del instituto, las medidas correctivas que considere oportunas para el mejor funcionamiento del mismo instituto;</w:t>
      </w:r>
    </w:p>
    <w:p w:rsidR="00D846F7" w:rsidRPr="00D846F7" w:rsidRDefault="00D846F7" w:rsidP="00D846F7">
      <w:pPr>
        <w:numPr>
          <w:ilvl w:val="0"/>
          <w:numId w:val="12"/>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Para el cumplimiento de sus obligaciones, la Comisaría de la Junta de Gobierno, cuando menos una vez al año y con el apoyo del Titular la Dirección General del Instituto, deberá:</w:t>
      </w:r>
    </w:p>
    <w:p w:rsidR="00D846F7" w:rsidRPr="00D846F7" w:rsidRDefault="00D846F7" w:rsidP="00D846F7">
      <w:pPr>
        <w:spacing w:after="0" w:line="240" w:lineRule="auto"/>
        <w:ind w:left="567"/>
        <w:contextualSpacing/>
        <w:jc w:val="both"/>
        <w:textAlignment w:val="baseline"/>
        <w:rPr>
          <w:rFonts w:ascii="Cambria" w:eastAsia="Times New Roman" w:hAnsi="Cambria" w:cstheme="minorHAnsi"/>
          <w:lang w:val="es-ES" w:eastAsia="es-ES"/>
        </w:rPr>
      </w:pPr>
    </w:p>
    <w:p w:rsidR="00D846F7" w:rsidRPr="00D846F7" w:rsidRDefault="00D846F7" w:rsidP="00D846F7">
      <w:pPr>
        <w:numPr>
          <w:ilvl w:val="0"/>
          <w:numId w:val="13"/>
        </w:numPr>
        <w:spacing w:after="0" w:line="240" w:lineRule="auto"/>
        <w:ind w:left="993"/>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Revisar los sistemas de contabilidad, de control y de auditoría internos de la administración del Instituto, recomendando las medidas que estime convenientes para mejorar dichos sistemas:</w:t>
      </w:r>
    </w:p>
    <w:p w:rsidR="00D846F7" w:rsidRPr="00D846F7" w:rsidRDefault="00D846F7" w:rsidP="00D846F7">
      <w:pPr>
        <w:numPr>
          <w:ilvl w:val="0"/>
          <w:numId w:val="13"/>
        </w:numPr>
        <w:spacing w:after="0" w:line="240" w:lineRule="auto"/>
        <w:ind w:left="993"/>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Revisar los estados financieros mensuales y anuales, así como los dictámenes que al respecto formule el auditor externo:</w:t>
      </w:r>
    </w:p>
    <w:p w:rsidR="00D846F7" w:rsidRPr="00D846F7" w:rsidRDefault="00D846F7" w:rsidP="00D846F7">
      <w:pPr>
        <w:numPr>
          <w:ilvl w:val="0"/>
          <w:numId w:val="13"/>
        </w:numPr>
        <w:spacing w:after="0" w:line="240" w:lineRule="auto"/>
        <w:ind w:left="993"/>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Vigilar que se ha cumplido con el presupuesto y programa de operación, así como revisar las instalaciones, servicios auxiliares e inspeccionar los sistemas y procedimientos de trabajo;</w:t>
      </w:r>
    </w:p>
    <w:p w:rsidR="00D846F7" w:rsidRPr="00D846F7" w:rsidRDefault="00D846F7" w:rsidP="00D846F7">
      <w:pPr>
        <w:numPr>
          <w:ilvl w:val="0"/>
          <w:numId w:val="13"/>
        </w:numPr>
        <w:spacing w:after="0" w:line="240" w:lineRule="auto"/>
        <w:ind w:left="993"/>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Las demás que señalen los ordenamientos legales aplicables;</w:t>
      </w:r>
    </w:p>
    <w:p w:rsidR="00D846F7" w:rsidRPr="00D846F7" w:rsidRDefault="00D846F7" w:rsidP="00D846F7">
      <w:pPr>
        <w:spacing w:after="0" w:line="240" w:lineRule="auto"/>
        <w:ind w:left="993"/>
        <w:contextualSpacing/>
        <w:jc w:val="both"/>
        <w:textAlignment w:val="baseline"/>
        <w:rPr>
          <w:rFonts w:ascii="Cambria" w:eastAsia="Times New Roman" w:hAnsi="Cambria" w:cstheme="minorHAnsi"/>
          <w:lang w:val="es-ES" w:eastAsia="es-ES"/>
        </w:rPr>
      </w:pPr>
    </w:p>
    <w:p w:rsidR="00D846F7" w:rsidRPr="00D846F7" w:rsidRDefault="00D846F7" w:rsidP="00D846F7">
      <w:pPr>
        <w:numPr>
          <w:ilvl w:val="0"/>
          <w:numId w:val="12"/>
        </w:numPr>
        <w:spacing w:after="0" w:line="240" w:lineRule="auto"/>
        <w:ind w:left="567"/>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Asistir a las sesiones de las Juntas de Gobierno, únicamente con voz;</w:t>
      </w:r>
    </w:p>
    <w:p w:rsidR="00D846F7" w:rsidRPr="00D846F7" w:rsidRDefault="00D846F7" w:rsidP="00D846F7">
      <w:pPr>
        <w:numPr>
          <w:ilvl w:val="0"/>
          <w:numId w:val="12"/>
        </w:numPr>
        <w:spacing w:after="0" w:line="240" w:lineRule="auto"/>
        <w:ind w:left="567"/>
        <w:contextualSpacing/>
        <w:rPr>
          <w:rFonts w:ascii="Cambria" w:eastAsia="Times New Roman" w:hAnsi="Cambria" w:cstheme="minorHAnsi"/>
          <w:lang w:val="es-ES" w:eastAsia="es-ES"/>
        </w:rPr>
      </w:pPr>
      <w:r w:rsidRPr="00D846F7">
        <w:rPr>
          <w:rFonts w:ascii="Cambria" w:eastAsia="Times New Roman" w:hAnsi="Cambria" w:cstheme="minorHAnsi"/>
          <w:lang w:val="es-ES" w:eastAsia="es-ES"/>
        </w:rPr>
        <w:t>Las demás que se deriven del presente Acuerdo o le confiera la Junta de Gobierno.</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17.</w:t>
      </w:r>
      <w:r w:rsidRPr="00D846F7">
        <w:rPr>
          <w:rFonts w:ascii="Cambria" w:eastAsia="Times New Roman" w:hAnsi="Cambria" w:cstheme="minorHAnsi"/>
          <w:lang w:val="es-ES" w:eastAsia="es-ES"/>
        </w:rPr>
        <w:t xml:space="preserve"> Las vocalías de la Junta de Gobierno tendrán las obligaciones y facultades siguientes: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numPr>
          <w:ilvl w:val="0"/>
          <w:numId w:val="14"/>
        </w:numPr>
        <w:spacing w:after="0" w:line="240" w:lineRule="auto"/>
        <w:ind w:left="340" w:hanging="340"/>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Asistir a las reuniones de la Junta de Gobierno con voz y voto;</w:t>
      </w:r>
    </w:p>
    <w:p w:rsidR="00D846F7" w:rsidRPr="00D846F7" w:rsidRDefault="00D846F7" w:rsidP="00D846F7">
      <w:pPr>
        <w:numPr>
          <w:ilvl w:val="0"/>
          <w:numId w:val="14"/>
        </w:numPr>
        <w:spacing w:after="0" w:line="240" w:lineRule="auto"/>
        <w:ind w:left="340" w:hanging="340"/>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Desempeñar las comisiones que les sean encomendadas por la Junta de Gobierno;</w:t>
      </w:r>
    </w:p>
    <w:p w:rsidR="00D846F7" w:rsidRPr="00D846F7" w:rsidRDefault="00D846F7" w:rsidP="00D846F7">
      <w:pPr>
        <w:numPr>
          <w:ilvl w:val="0"/>
          <w:numId w:val="14"/>
        </w:numPr>
        <w:spacing w:after="0" w:line="240" w:lineRule="auto"/>
        <w:ind w:left="340" w:hanging="340"/>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 xml:space="preserve">Proponer a la Junta de Gobierno los acuerdos que considere pertinentes para el cumplimiento del objeto, planes y programas del Instituto; y </w:t>
      </w:r>
    </w:p>
    <w:p w:rsidR="00D846F7" w:rsidRPr="00D846F7" w:rsidRDefault="00D846F7" w:rsidP="00D846F7">
      <w:pPr>
        <w:numPr>
          <w:ilvl w:val="0"/>
          <w:numId w:val="14"/>
        </w:numPr>
        <w:spacing w:after="0" w:line="240" w:lineRule="auto"/>
        <w:ind w:left="340" w:hanging="340"/>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 xml:space="preserve">Las demás atribuciones que se deriven del presente Acuerdo y las que les encomiende la Junta de Gobierno. </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r w:rsidRPr="00D846F7">
        <w:rPr>
          <w:rFonts w:ascii="Cambria" w:eastAsia="Times New Roman" w:hAnsi="Cambria" w:cstheme="minorHAnsi"/>
          <w:b/>
          <w:bCs/>
          <w:lang w:val="es-ES" w:eastAsia="es-ES"/>
        </w:rPr>
        <w:t>Sección II</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r w:rsidRPr="00D846F7">
        <w:rPr>
          <w:rFonts w:ascii="Cambria" w:eastAsia="Times New Roman" w:hAnsi="Cambria" w:cstheme="minorHAnsi"/>
          <w:b/>
          <w:bCs/>
          <w:lang w:val="es-ES" w:eastAsia="es-ES"/>
        </w:rPr>
        <w:t xml:space="preserve">De las Sesiones y Votaciones de la Junta de Gobierno </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18.</w:t>
      </w:r>
      <w:r w:rsidRPr="00D846F7">
        <w:rPr>
          <w:rFonts w:ascii="Cambria" w:eastAsia="Times New Roman" w:hAnsi="Cambria" w:cstheme="minorHAnsi"/>
          <w:lang w:val="es-ES" w:eastAsia="es-ES"/>
        </w:rPr>
        <w:t xml:space="preserve"> Las decisiones de la Junta de Gobierno serán tomadas por mayoría simple de los presentes. El titular de la Presidencia tendrá voto de calidad en caso de empate. Quienes integren la Junta de Gobierno tendrán derecho a voz y voto, en tanto que la persona titular de la Secretaría Técnica y la persona Titular de la comisaria; únicamente tendrán derecho a voz.</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19.</w:t>
      </w:r>
      <w:r w:rsidRPr="00D846F7">
        <w:rPr>
          <w:rFonts w:ascii="Cambria" w:eastAsia="Times New Roman" w:hAnsi="Cambria" w:cstheme="minorHAnsi"/>
          <w:lang w:val="es-ES" w:eastAsia="es-ES"/>
        </w:rPr>
        <w:t xml:space="preserve"> Las sesiones serán ordinarias, y extraordinarias; se llevarán a cabo en el lugar, día y hora señalados en la convocatoria la cual contendrá el orden del día y, en su caso, la información necesaria para su desarrollo.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numPr>
          <w:ilvl w:val="0"/>
          <w:numId w:val="15"/>
        </w:numPr>
        <w:spacing w:after="0" w:line="240" w:lineRule="auto"/>
        <w:ind w:left="340" w:hanging="340"/>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La convocatoria y orden del día serán elaborados por la persona titular de la dirección general que será el Secretaría Técnica dentro de las sesiones de las Juntas de Gobierno.</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20</w:t>
      </w:r>
      <w:r>
        <w:rPr>
          <w:rFonts w:ascii="Cambria" w:eastAsia="Times New Roman" w:hAnsi="Cambria" w:cstheme="minorHAnsi"/>
          <w:lang w:val="es-ES" w:eastAsia="es-ES"/>
        </w:rPr>
        <w:t>.</w:t>
      </w:r>
      <w:r w:rsidRPr="00D846F7">
        <w:rPr>
          <w:rFonts w:ascii="Cambria" w:eastAsia="Times New Roman" w:hAnsi="Cambria" w:cstheme="minorHAnsi"/>
          <w:lang w:val="es-ES" w:eastAsia="es-ES"/>
        </w:rPr>
        <w:t xml:space="preserve"> Las sesiones ordinarias se celebrarán cuando menos una vez cada tres meses, conforme al calendario que acuerde la Junta de Gobierno y se convocará cuando menos, cuarenta y ocho horas hábiles de anticipación.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21.</w:t>
      </w:r>
      <w:r w:rsidRPr="00D846F7">
        <w:rPr>
          <w:rFonts w:ascii="Cambria" w:eastAsia="Times New Roman" w:hAnsi="Cambria" w:cstheme="minorHAnsi"/>
          <w:lang w:val="es-ES" w:eastAsia="es-ES"/>
        </w:rPr>
        <w:t xml:space="preserve"> Las sesiones extraordinarias se celebrarán en cualquier tiempo cuando haya asuntos urgentes que tratar, y se convocarán por acuerdo de la persona titular de la presidencia o de las dos terceras partes de la Junta de Gobierno con, por lo menos, veinticuatro horas hábiles de anticipación.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 xml:space="preserve">En las sesiones extraordinarias se tratarán exclusivamente los puntos para los que fue convocada, sin que en el orden del día se contemplen asuntos generales.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Artículo 22.</w:t>
      </w:r>
      <w:r w:rsidRPr="00D846F7">
        <w:rPr>
          <w:rFonts w:ascii="Cambria" w:eastAsia="Times New Roman" w:hAnsi="Cambria" w:cstheme="minorHAnsi"/>
          <w:lang w:val="es-ES" w:eastAsia="es-ES"/>
        </w:rPr>
        <w:t xml:space="preserve"> Reunido el número de integrantes necesario para su celebración conforme a lo preceptuado en el presente Acuerdo, la secretaría técnica declarará la existencia de quórum, se abrirá la sesión y se tratarán los asuntos que establezca el orden del día. </w:t>
      </w: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p>
    <w:p w:rsidR="00D846F7" w:rsidRPr="00D846F7" w:rsidRDefault="00D846F7" w:rsidP="00D846F7">
      <w:pPr>
        <w:numPr>
          <w:ilvl w:val="0"/>
          <w:numId w:val="16"/>
        </w:numPr>
        <w:spacing w:after="0" w:line="240" w:lineRule="auto"/>
        <w:ind w:left="567" w:hanging="340"/>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De cada sesión, la secretaría técnica levantará un acta en la cual quedarán anotados en forma extractada los asuntos tratados y el resultado de la votación;</w:t>
      </w:r>
    </w:p>
    <w:p w:rsidR="00D846F7" w:rsidRPr="00D846F7" w:rsidRDefault="00D846F7" w:rsidP="00D846F7">
      <w:pPr>
        <w:numPr>
          <w:ilvl w:val="0"/>
          <w:numId w:val="16"/>
        </w:numPr>
        <w:spacing w:after="0" w:line="240" w:lineRule="auto"/>
        <w:ind w:left="567" w:hanging="340"/>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Las actas deberán ser firmadas por los integrantes de la Junta de Gobierno que participaron en la sesión y por la secretaría técnica;</w:t>
      </w:r>
    </w:p>
    <w:p w:rsidR="00D846F7" w:rsidRPr="00D846F7" w:rsidRDefault="00D846F7" w:rsidP="00D846F7">
      <w:pPr>
        <w:numPr>
          <w:ilvl w:val="0"/>
          <w:numId w:val="16"/>
        </w:numPr>
        <w:spacing w:after="0" w:line="240" w:lineRule="auto"/>
        <w:ind w:left="567" w:hanging="340"/>
        <w:contextualSpacing/>
        <w:jc w:val="both"/>
        <w:textAlignment w:val="baseline"/>
        <w:rPr>
          <w:rFonts w:ascii="Cambria" w:eastAsia="Times New Roman" w:hAnsi="Cambria" w:cstheme="minorHAnsi"/>
          <w:lang w:val="es-ES" w:eastAsia="es-ES"/>
        </w:rPr>
      </w:pPr>
      <w:r w:rsidRPr="00D846F7">
        <w:rPr>
          <w:rFonts w:ascii="Cambria" w:eastAsia="Times New Roman" w:hAnsi="Cambria" w:cstheme="minorHAnsi"/>
          <w:lang w:val="es-ES" w:eastAsia="es-ES"/>
        </w:rPr>
        <w:t xml:space="preserve">La Secretaría Técnica será la encargada de la custodia y guarda de las actas y de la documentación relativa a los asuntos tratados. </w:t>
      </w:r>
    </w:p>
    <w:p w:rsidR="00D846F7" w:rsidRPr="00D846F7" w:rsidRDefault="00D846F7" w:rsidP="00D846F7">
      <w:pPr>
        <w:spacing w:after="0" w:line="240" w:lineRule="auto"/>
        <w:contextualSpacing/>
        <w:jc w:val="both"/>
        <w:textAlignment w:val="baseline"/>
        <w:rPr>
          <w:rFonts w:ascii="Cambria" w:eastAsia="Times New Roman" w:hAnsi="Cambria" w:cstheme="minorHAnsi"/>
          <w:lang w:val="es-ES" w:eastAsia="es-ES"/>
        </w:rPr>
      </w:pP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r w:rsidRPr="00D846F7">
        <w:rPr>
          <w:rFonts w:ascii="Cambria" w:eastAsia="Times New Roman" w:hAnsi="Cambria" w:cstheme="minorHAnsi"/>
          <w:b/>
          <w:bCs/>
          <w:lang w:val="es-ES" w:eastAsia="es-ES"/>
        </w:rPr>
        <w:t>ARTÍCULOS TRANSITORIOS</w:t>
      </w:r>
    </w:p>
    <w:p w:rsidR="00D846F7" w:rsidRPr="00D846F7" w:rsidRDefault="00D846F7" w:rsidP="00D846F7">
      <w:pPr>
        <w:spacing w:after="0" w:line="240" w:lineRule="auto"/>
        <w:jc w:val="center"/>
        <w:textAlignment w:val="baseline"/>
        <w:rPr>
          <w:rFonts w:ascii="Cambria" w:eastAsia="Times New Roman" w:hAnsi="Cambria" w:cstheme="minorHAnsi"/>
          <w:b/>
          <w:bCs/>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PRIMERO.</w:t>
      </w:r>
      <w:r w:rsidRPr="00D846F7">
        <w:rPr>
          <w:rFonts w:ascii="Cambria" w:eastAsia="Times New Roman" w:hAnsi="Cambria" w:cstheme="minorHAnsi"/>
          <w:lang w:val="es-ES" w:eastAsia="es-ES"/>
        </w:rPr>
        <w:t xml:space="preserve"> El presente Acuerdo entrará en vigor al día siguiente de su publicación en el Periódico Oficial del Estado;</w:t>
      </w:r>
    </w:p>
    <w:p w:rsidR="00D846F7" w:rsidRPr="00D846F7" w:rsidRDefault="00D846F7" w:rsidP="00D846F7">
      <w:pPr>
        <w:spacing w:after="0" w:line="240" w:lineRule="auto"/>
        <w:jc w:val="both"/>
        <w:textAlignment w:val="baseline"/>
        <w:rPr>
          <w:rFonts w:ascii="Cambria" w:eastAsia="Times New Roman" w:hAnsi="Cambria" w:cstheme="minorHAnsi"/>
          <w:b/>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SEGUNDO.</w:t>
      </w:r>
      <w:r w:rsidRPr="00D846F7">
        <w:rPr>
          <w:rFonts w:ascii="Cambria" w:eastAsia="Times New Roman" w:hAnsi="Cambria" w:cstheme="minorHAnsi"/>
          <w:lang w:val="es-ES" w:eastAsia="es-ES"/>
        </w:rPr>
        <w:t xml:space="preserve"> La Junta de Gobierno expedirá, dentro de los sesenta días naturales siguientes a la fecha de su instalación, el Reglamento Interior del Instituto, en el que se pormenorizará lo atinente a su estructura, competencia y facultades de los servidores públicos del mismo;</w:t>
      </w:r>
    </w:p>
    <w:p w:rsidR="00D846F7" w:rsidRPr="00D846F7" w:rsidRDefault="00D846F7" w:rsidP="00D846F7">
      <w:pPr>
        <w:spacing w:after="0" w:line="240" w:lineRule="auto"/>
        <w:jc w:val="both"/>
        <w:textAlignment w:val="baseline"/>
        <w:rPr>
          <w:rFonts w:ascii="Cambria" w:eastAsia="Times New Roman" w:hAnsi="Cambria" w:cstheme="minorHAnsi"/>
          <w:b/>
          <w:lang w:val="es-ES" w:eastAsia="es-ES"/>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lang w:val="es-ES" w:eastAsia="es-ES"/>
        </w:rPr>
        <w:t>TERCERO.</w:t>
      </w:r>
      <w:r w:rsidRPr="00D846F7">
        <w:rPr>
          <w:rFonts w:ascii="Cambria" w:eastAsia="Times New Roman" w:hAnsi="Cambria" w:cstheme="minorHAnsi"/>
          <w:lang w:val="es-ES" w:eastAsia="es-ES"/>
        </w:rPr>
        <w:t xml:space="preserve"> En tanto que la Tesorería Municipal realiza los trámites legales, presupuestales y administrativos necesarios para el funcionamiento de la estructura orgánica del Instituto Municipal de la Vivienda de Saltillo, Coahuila de Zaragoza, éste funcionará un titular de la Dirección, cuatro subdirecciones y el personal administrativo que permita el presupuesto;</w:t>
      </w:r>
    </w:p>
    <w:p w:rsidR="00D846F7" w:rsidRPr="00D846F7" w:rsidRDefault="00D846F7" w:rsidP="00D846F7">
      <w:pPr>
        <w:spacing w:after="0" w:line="240" w:lineRule="auto"/>
        <w:jc w:val="both"/>
        <w:textAlignment w:val="baseline"/>
        <w:rPr>
          <w:rFonts w:ascii="Cambria" w:eastAsia="Times New Roman" w:hAnsi="Cambria" w:cstheme="minorHAnsi"/>
          <w:b/>
          <w:lang w:val="es-ES" w:eastAsia="es-MX"/>
        </w:rPr>
      </w:pPr>
    </w:p>
    <w:p w:rsidR="00D846F7" w:rsidRPr="00D846F7" w:rsidRDefault="00D846F7" w:rsidP="00D846F7">
      <w:pPr>
        <w:spacing w:after="0" w:line="240" w:lineRule="auto"/>
        <w:jc w:val="both"/>
        <w:textAlignment w:val="baseline"/>
        <w:rPr>
          <w:rFonts w:ascii="Cambria" w:eastAsia="Times New Roman" w:hAnsi="Cambria" w:cstheme="minorHAnsi"/>
          <w:bCs/>
          <w:lang w:val="es-ES" w:eastAsia="es-MX"/>
        </w:rPr>
      </w:pPr>
      <w:r w:rsidRPr="00D846F7">
        <w:rPr>
          <w:rFonts w:ascii="Cambria" w:eastAsia="Times New Roman" w:hAnsi="Cambria" w:cstheme="minorHAnsi"/>
          <w:b/>
          <w:lang w:val="es-ES" w:eastAsia="es-MX"/>
        </w:rPr>
        <w:t xml:space="preserve">CUARTO. </w:t>
      </w:r>
      <w:r w:rsidRPr="00D846F7">
        <w:rPr>
          <w:rFonts w:ascii="Cambria" w:eastAsia="Times New Roman" w:hAnsi="Cambria" w:cstheme="minorHAnsi"/>
          <w:bCs/>
          <w:lang w:val="es-ES" w:eastAsia="es-MX"/>
        </w:rPr>
        <w:t>Cumpliendo con los objetivos por parte</w:t>
      </w:r>
      <w:r w:rsidRPr="00D846F7">
        <w:rPr>
          <w:rFonts w:ascii="Cambria" w:eastAsia="Times New Roman" w:hAnsi="Cambria" w:cstheme="minorHAnsi"/>
          <w:b/>
          <w:lang w:val="es-ES" w:eastAsia="es-MX"/>
        </w:rPr>
        <w:t xml:space="preserve"> </w:t>
      </w:r>
      <w:r w:rsidRPr="00D846F7">
        <w:rPr>
          <w:rFonts w:ascii="Cambria" w:eastAsia="Times New Roman" w:hAnsi="Cambria" w:cstheme="minorHAnsi"/>
          <w:bCs/>
          <w:lang w:val="es-ES" w:eastAsia="es-MX"/>
        </w:rPr>
        <w:t>del Instituto Municipal de la Vivienda, hacia los trabajadores al servicio del Gobierno Municipal de Saltillo, Coahuila de Zaragoza y sus órganos descentralizados; se implementará un Fondo Municipal de la Vivienda para beneficio de los empleados del gobierno municipal de Saltillo.</w:t>
      </w:r>
    </w:p>
    <w:p w:rsidR="00D846F7" w:rsidRPr="00D846F7" w:rsidRDefault="00D846F7" w:rsidP="00D846F7">
      <w:pPr>
        <w:spacing w:after="0" w:line="240" w:lineRule="auto"/>
        <w:jc w:val="both"/>
        <w:textAlignment w:val="baseline"/>
        <w:rPr>
          <w:rFonts w:ascii="Cambria" w:eastAsia="Times New Roman" w:hAnsi="Cambria" w:cstheme="minorHAnsi"/>
          <w:b/>
          <w:lang w:val="es-ES" w:eastAsia="es-MX"/>
        </w:rPr>
      </w:pPr>
    </w:p>
    <w:p w:rsidR="00D846F7" w:rsidRPr="00D846F7" w:rsidRDefault="00D846F7" w:rsidP="00D846F7">
      <w:pPr>
        <w:spacing w:after="0" w:line="240" w:lineRule="auto"/>
        <w:jc w:val="both"/>
        <w:textAlignment w:val="baseline"/>
        <w:rPr>
          <w:rFonts w:ascii="Cambria" w:eastAsia="Times New Roman" w:hAnsi="Cambria" w:cstheme="minorHAnsi"/>
          <w:bCs/>
          <w:highlight w:val="yellow"/>
          <w:lang w:val="es-ES" w:eastAsia="es-MX"/>
        </w:rPr>
      </w:pPr>
      <w:r w:rsidRPr="00D846F7">
        <w:rPr>
          <w:rFonts w:ascii="Cambria" w:eastAsia="Times New Roman" w:hAnsi="Cambria" w:cstheme="minorHAnsi"/>
          <w:b/>
          <w:lang w:val="es-ES" w:eastAsia="es-MX"/>
        </w:rPr>
        <w:lastRenderedPageBreak/>
        <w:t xml:space="preserve">QUINTO. </w:t>
      </w:r>
      <w:r w:rsidRPr="00D846F7">
        <w:rPr>
          <w:rFonts w:ascii="Cambria" w:eastAsia="Times New Roman" w:hAnsi="Cambria" w:cstheme="minorHAnsi"/>
          <w:bCs/>
          <w:lang w:val="es-ES" w:eastAsia="es-MX"/>
        </w:rPr>
        <w:t>El Fondo Municipal de la Vivienda se constituirá mediante las aportaciones que se efectuaran por parte del gobierno municipal en su calidad de patrón y por parte de los trabajadores al servicio del mismo; dichas aportaciones se implementaran de la siguiente manera: a partir del mes de noviembre  y hasta el treinta y uno de diciembre de la presente anualidad, corresponderán únicamente a los trabajadores de sindicalizados, para posteriormente a partir del ejercicio fiscal dos mil veinticinco, se aplicara al personal de confianza de manera conjunta.</w:t>
      </w:r>
    </w:p>
    <w:p w:rsidR="00D846F7" w:rsidRPr="00D846F7" w:rsidRDefault="00D846F7" w:rsidP="00D846F7">
      <w:pPr>
        <w:spacing w:after="0" w:line="240" w:lineRule="auto"/>
        <w:jc w:val="both"/>
        <w:textAlignment w:val="baseline"/>
        <w:rPr>
          <w:rFonts w:ascii="Cambria" w:eastAsia="Times New Roman" w:hAnsi="Cambria" w:cstheme="minorHAnsi"/>
          <w:b/>
          <w:bCs/>
          <w:lang w:val="es-ES" w:eastAsia="es-MX"/>
        </w:rPr>
      </w:pPr>
    </w:p>
    <w:p w:rsidR="00D846F7" w:rsidRPr="00D846F7" w:rsidRDefault="00D846F7" w:rsidP="00D846F7">
      <w:pPr>
        <w:spacing w:after="0" w:line="240" w:lineRule="auto"/>
        <w:jc w:val="both"/>
        <w:textAlignment w:val="baseline"/>
        <w:rPr>
          <w:rFonts w:ascii="Cambria" w:eastAsia="Times New Roman" w:hAnsi="Cambria" w:cstheme="minorHAnsi"/>
          <w:lang w:val="es-ES" w:eastAsia="es-ES"/>
        </w:rPr>
      </w:pPr>
      <w:r w:rsidRPr="00D846F7">
        <w:rPr>
          <w:rFonts w:ascii="Cambria" w:eastAsia="Times New Roman" w:hAnsi="Cambria" w:cstheme="minorHAnsi"/>
          <w:b/>
          <w:bCs/>
          <w:lang w:val="es-ES" w:eastAsia="es-MX"/>
        </w:rPr>
        <w:t>SEXTO.</w:t>
      </w:r>
      <w:r w:rsidRPr="00D846F7">
        <w:rPr>
          <w:rFonts w:ascii="Cambria" w:eastAsia="Times New Roman" w:hAnsi="Cambria" w:cstheme="minorHAnsi"/>
          <w:lang w:val="es-ES" w:eastAsia="es-MX"/>
        </w:rPr>
        <w:t xml:space="preserve"> Publíquese en el Periódico Oficial del Gobierno del Estado, independientemente de lo propio en la Gaceta Municipal, Órgano de difusión de este Gobierno Municipal. </w:t>
      </w:r>
    </w:p>
    <w:p w:rsidR="00D846F7" w:rsidRPr="00D846F7" w:rsidRDefault="00D846F7" w:rsidP="00D846F7">
      <w:pPr>
        <w:spacing w:after="0" w:line="360" w:lineRule="auto"/>
        <w:jc w:val="both"/>
        <w:rPr>
          <w:rFonts w:ascii="Cambria" w:eastAsia="Times New Roman" w:hAnsi="Cambria" w:cstheme="minorHAnsi"/>
          <w:color w:val="000000"/>
          <w:lang w:val="es-ES" w:eastAsia="es-ES"/>
        </w:rPr>
      </w:pPr>
    </w:p>
    <w:p w:rsidR="00D846F7" w:rsidRPr="00D846F7" w:rsidRDefault="00D846F7" w:rsidP="00D846F7">
      <w:pPr>
        <w:spacing w:after="0" w:line="360" w:lineRule="auto"/>
        <w:jc w:val="both"/>
        <w:textAlignment w:val="baseline"/>
        <w:rPr>
          <w:rFonts w:ascii="Cambria" w:eastAsia="Times New Roman" w:hAnsi="Cambria" w:cstheme="minorHAnsi"/>
          <w:lang w:val="es-ES" w:eastAsia="es-MX"/>
        </w:rPr>
      </w:pPr>
      <w:bookmarkStart w:id="1" w:name="_Hlk179386771"/>
      <w:r w:rsidRPr="00D846F7">
        <w:rPr>
          <w:rFonts w:ascii="Cambria" w:eastAsia="Times New Roman" w:hAnsi="Cambria" w:cstheme="minorHAnsi"/>
          <w:b/>
          <w:bCs/>
          <w:lang w:val="es-ES" w:eastAsia="es-ES"/>
        </w:rPr>
        <w:t xml:space="preserve">SEGUNDO. </w:t>
      </w:r>
      <w:r w:rsidRPr="00D846F7">
        <w:rPr>
          <w:rFonts w:ascii="Cambria" w:eastAsia="Times New Roman" w:hAnsi="Cambria" w:cstheme="minorHAnsi"/>
          <w:lang w:val="es-ES" w:eastAsia="es-MX"/>
        </w:rPr>
        <w:t>- Publíquese en el Periódico Oficial del Gobierno del Estado, independientemente de lo propio en la Gaceta Municipal, Órgano de difusión de este Gobierno Municipal.</w:t>
      </w:r>
    </w:p>
    <w:p w:rsidR="00D846F7" w:rsidRPr="00D846F7" w:rsidRDefault="00D846F7" w:rsidP="00D846F7">
      <w:pPr>
        <w:spacing w:after="0" w:line="276" w:lineRule="auto"/>
        <w:jc w:val="both"/>
        <w:textAlignment w:val="baseline"/>
        <w:rPr>
          <w:rFonts w:ascii="Cambria" w:eastAsia="Times New Roman" w:hAnsi="Cambria" w:cstheme="minorHAnsi"/>
          <w:lang w:val="es-ES" w:eastAsia="es-MX"/>
        </w:rPr>
      </w:pPr>
    </w:p>
    <w:p w:rsidR="00D846F7" w:rsidRPr="00D846F7" w:rsidRDefault="00D846F7" w:rsidP="00D846F7">
      <w:pPr>
        <w:spacing w:after="0" w:line="276" w:lineRule="auto"/>
        <w:jc w:val="both"/>
        <w:textAlignment w:val="baseline"/>
        <w:rPr>
          <w:rFonts w:ascii="Cambria" w:eastAsia="Times New Roman" w:hAnsi="Cambria" w:cstheme="minorHAnsi"/>
          <w:bCs/>
          <w:color w:val="000000"/>
          <w:lang w:val="es-ES" w:eastAsia="es-MX"/>
        </w:rPr>
      </w:pPr>
      <w:r w:rsidRPr="00D846F7">
        <w:rPr>
          <w:rFonts w:ascii="Cambria" w:eastAsia="Times New Roman" w:hAnsi="Cambria" w:cstheme="minorHAnsi"/>
          <w:b/>
          <w:lang w:val="es-ES" w:eastAsia="es-MX"/>
        </w:rPr>
        <w:t>TERCERO.</w:t>
      </w:r>
      <w:r w:rsidRPr="00D846F7">
        <w:rPr>
          <w:rFonts w:ascii="Cambria" w:eastAsia="Times New Roman" w:hAnsi="Cambria" w:cstheme="minorHAnsi"/>
          <w:lang w:val="es-ES" w:eastAsia="es-MX"/>
        </w:rPr>
        <w:t xml:space="preserve"> – </w:t>
      </w:r>
      <w:r w:rsidRPr="00D846F7">
        <w:rPr>
          <w:rFonts w:ascii="Cambria" w:eastAsia="Times New Roman" w:hAnsi="Cambria" w:cstheme="minorHAnsi"/>
          <w:bCs/>
          <w:color w:val="000000"/>
          <w:lang w:val="es-ES" w:eastAsia="es-MX"/>
        </w:rPr>
        <w:t>El presente acuerdo entrará en vigor al día siguiente de su publicación en el Periódico Oficial del Gobierno del Estado.</w:t>
      </w:r>
    </w:p>
    <w:bookmarkEnd w:id="1"/>
    <w:p w:rsidR="007E4156" w:rsidRPr="00D846F7" w:rsidRDefault="007E4156">
      <w:pPr>
        <w:rPr>
          <w:rFonts w:ascii="Cambria" w:hAnsi="Cambria" w:cstheme="minorHAnsi"/>
        </w:rPr>
      </w:pPr>
    </w:p>
    <w:sectPr w:rsidR="007E4156" w:rsidRPr="00D846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0110"/>
    <w:multiLevelType w:val="hybridMultilevel"/>
    <w:tmpl w:val="D2A48D8A"/>
    <w:lvl w:ilvl="0" w:tplc="B7F83D62">
      <w:start w:val="1"/>
      <w:numFmt w:val="upperRoman"/>
      <w:lvlText w:val="%1."/>
      <w:lvlJc w:val="right"/>
      <w:pPr>
        <w:ind w:left="142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0B48AE"/>
    <w:multiLevelType w:val="hybridMultilevel"/>
    <w:tmpl w:val="1320FA60"/>
    <w:lvl w:ilvl="0" w:tplc="3FD08A98">
      <w:start w:val="1"/>
      <w:numFmt w:val="upperRoman"/>
      <w:lvlText w:val="%1."/>
      <w:lvlJc w:val="left"/>
      <w:pPr>
        <w:ind w:left="142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32061"/>
    <w:multiLevelType w:val="hybridMultilevel"/>
    <w:tmpl w:val="E85A6ACE"/>
    <w:lvl w:ilvl="0" w:tplc="65E4311E">
      <w:start w:val="1"/>
      <w:numFmt w:val="upperRoman"/>
      <w:lvlText w:val="%1."/>
      <w:lvlJc w:val="righ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A71365"/>
    <w:multiLevelType w:val="hybridMultilevel"/>
    <w:tmpl w:val="684E19C8"/>
    <w:lvl w:ilvl="0" w:tplc="6B564B9E">
      <w:start w:val="1"/>
      <w:numFmt w:val="upperRoman"/>
      <w:lvlText w:val="%1."/>
      <w:lvlJc w:val="righ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2E455D"/>
    <w:multiLevelType w:val="hybridMultilevel"/>
    <w:tmpl w:val="81C27B80"/>
    <w:lvl w:ilvl="0" w:tplc="526ECC4C">
      <w:start w:val="1"/>
      <w:numFmt w:val="upperRoman"/>
      <w:lvlText w:val="%1."/>
      <w:lvlJc w:val="righ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A37B28"/>
    <w:multiLevelType w:val="hybridMultilevel"/>
    <w:tmpl w:val="E1BEF1D0"/>
    <w:lvl w:ilvl="0" w:tplc="B23C1A9C">
      <w:start w:val="1"/>
      <w:numFmt w:val="upperRoman"/>
      <w:lvlText w:val="%1."/>
      <w:lvlJc w:val="left"/>
      <w:pPr>
        <w:ind w:left="178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453238"/>
    <w:multiLevelType w:val="hybridMultilevel"/>
    <w:tmpl w:val="A86CCD06"/>
    <w:lvl w:ilvl="0" w:tplc="9B50FC82">
      <w:start w:val="1"/>
      <w:numFmt w:val="upperRoman"/>
      <w:lvlText w:val="%1."/>
      <w:lvlJc w:val="righ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CA2750"/>
    <w:multiLevelType w:val="hybridMultilevel"/>
    <w:tmpl w:val="B9E87744"/>
    <w:lvl w:ilvl="0" w:tplc="1E1A125C">
      <w:start w:val="1"/>
      <w:numFmt w:val="upperRoman"/>
      <w:lvlText w:val="%1."/>
      <w:lvlJc w:val="left"/>
      <w:pPr>
        <w:ind w:left="2136"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350B07"/>
    <w:multiLevelType w:val="hybridMultilevel"/>
    <w:tmpl w:val="53D22744"/>
    <w:lvl w:ilvl="0" w:tplc="49F0CF3A">
      <w:start w:val="1"/>
      <w:numFmt w:val="upperLetter"/>
      <w:lvlText w:val="%1."/>
      <w:lvlJc w:val="left"/>
      <w:pPr>
        <w:ind w:left="2148"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511BDA"/>
    <w:multiLevelType w:val="hybridMultilevel"/>
    <w:tmpl w:val="849E38A0"/>
    <w:lvl w:ilvl="0" w:tplc="BA32AD8E">
      <w:start w:val="1"/>
      <w:numFmt w:val="upperRoman"/>
      <w:lvlText w:val="%1."/>
      <w:lvlJc w:val="righ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463163"/>
    <w:multiLevelType w:val="hybridMultilevel"/>
    <w:tmpl w:val="D3E8E2B2"/>
    <w:lvl w:ilvl="0" w:tplc="660C75EA">
      <w:start w:val="1"/>
      <w:numFmt w:val="upperRoman"/>
      <w:lvlText w:val="%1."/>
      <w:lvlJc w:val="left"/>
      <w:pPr>
        <w:ind w:left="2136"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DB77EBC"/>
    <w:multiLevelType w:val="hybridMultilevel"/>
    <w:tmpl w:val="91027CD4"/>
    <w:lvl w:ilvl="0" w:tplc="D66475A0">
      <w:start w:val="1"/>
      <w:numFmt w:val="upperLetter"/>
      <w:lvlText w:val="%1."/>
      <w:lvlJc w:val="left"/>
      <w:pPr>
        <w:ind w:left="214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2DA241F"/>
    <w:multiLevelType w:val="hybridMultilevel"/>
    <w:tmpl w:val="C9846148"/>
    <w:lvl w:ilvl="0" w:tplc="745C7E30">
      <w:start w:val="1"/>
      <w:numFmt w:val="upperRoman"/>
      <w:lvlText w:val="%1."/>
      <w:lvlJc w:val="righ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5AC3EA2"/>
    <w:multiLevelType w:val="hybridMultilevel"/>
    <w:tmpl w:val="F8848434"/>
    <w:lvl w:ilvl="0" w:tplc="85E6703E">
      <w:start w:val="1"/>
      <w:numFmt w:val="upperRoman"/>
      <w:lvlText w:val="%1."/>
      <w:lvlJc w:val="right"/>
      <w:pPr>
        <w:ind w:left="1776"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6F04D0"/>
    <w:multiLevelType w:val="hybridMultilevel"/>
    <w:tmpl w:val="82EAB4BA"/>
    <w:lvl w:ilvl="0" w:tplc="A7CEFE78">
      <w:start w:val="1"/>
      <w:numFmt w:val="upperRoman"/>
      <w:lvlText w:val="%1."/>
      <w:lvlJc w:val="right"/>
      <w:pPr>
        <w:ind w:left="142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501EA1"/>
    <w:multiLevelType w:val="hybridMultilevel"/>
    <w:tmpl w:val="7D4EB912"/>
    <w:lvl w:ilvl="0" w:tplc="1F509608">
      <w:start w:val="1"/>
      <w:numFmt w:val="upperRoman"/>
      <w:lvlText w:val="%1."/>
      <w:lvlJc w:val="left"/>
      <w:pPr>
        <w:ind w:left="142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4"/>
  </w:num>
  <w:num w:numId="3">
    <w:abstractNumId w:val="2"/>
  </w:num>
  <w:num w:numId="4">
    <w:abstractNumId w:val="9"/>
  </w:num>
  <w:num w:numId="5">
    <w:abstractNumId w:val="12"/>
  </w:num>
  <w:num w:numId="6">
    <w:abstractNumId w:val="6"/>
  </w:num>
  <w:num w:numId="7">
    <w:abstractNumId w:val="5"/>
  </w:num>
  <w:num w:numId="8">
    <w:abstractNumId w:val="7"/>
  </w:num>
  <w:num w:numId="9">
    <w:abstractNumId w:val="10"/>
  </w:num>
  <w:num w:numId="10">
    <w:abstractNumId w:val="3"/>
  </w:num>
  <w:num w:numId="11">
    <w:abstractNumId w:val="8"/>
  </w:num>
  <w:num w:numId="12">
    <w:abstractNumId w:val="0"/>
  </w:num>
  <w:num w:numId="13">
    <w:abstractNumId w:val="11"/>
  </w:num>
  <w:num w:numId="14">
    <w:abstractNumId w:val="1"/>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F7"/>
    <w:rsid w:val="007E4156"/>
    <w:rsid w:val="009017BD"/>
    <w:rsid w:val="00D846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750B"/>
  <w15:chartTrackingRefBased/>
  <w15:docId w15:val="{22D686F3-71F4-4DAC-86BD-575C7A78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6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3653</Words>
  <Characters>20096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Asuntos Juridicos</dc:creator>
  <cp:keywords/>
  <dc:description/>
  <cp:lastModifiedBy>Asuntos Juridicos</cp:lastModifiedBy>
  <cp:revision>2</cp:revision>
  <dcterms:created xsi:type="dcterms:W3CDTF">2024-12-30T16:54:00Z</dcterms:created>
  <dcterms:modified xsi:type="dcterms:W3CDTF">2024-12-30T17:02:00Z</dcterms:modified>
</cp:coreProperties>
</file>