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96A70" w14:textId="6EA3EF81" w:rsidR="00071C2C" w:rsidRPr="000D4756" w:rsidRDefault="000D4756" w:rsidP="000D4756">
      <w:pPr>
        <w:pStyle w:val="Ttulo2"/>
        <w:spacing w:before="0" w:after="0" w:line="360" w:lineRule="auto"/>
        <w:jc w:val="center"/>
        <w:rPr>
          <w:rFonts w:ascii="Arial" w:hAnsi="Arial" w:cs="Arial"/>
          <w:b/>
          <w:color w:val="auto"/>
          <w:sz w:val="18"/>
          <w:szCs w:val="18"/>
        </w:rPr>
      </w:pPr>
      <w:r w:rsidRPr="000D4756">
        <w:rPr>
          <w:rFonts w:ascii="Arial" w:hAnsi="Arial" w:cs="Arial"/>
          <w:b/>
          <w:iCs/>
          <w:color w:val="auto"/>
          <w:sz w:val="18"/>
          <w:szCs w:val="18"/>
          <w:lang w:eastAsia="es-MX"/>
        </w:rPr>
        <w:t xml:space="preserve">ACUERDO PUBLICADO EN EL PERIÓDICO OFICIAL DEL ESTADO: </w:t>
      </w:r>
      <w:r w:rsidRPr="000D4756">
        <w:rPr>
          <w:rFonts w:ascii="Arial" w:hAnsi="Arial" w:cs="Arial"/>
          <w:b/>
          <w:iCs/>
          <w:color w:val="auto"/>
          <w:sz w:val="18"/>
          <w:szCs w:val="18"/>
          <w:lang w:eastAsia="es-MX"/>
        </w:rPr>
        <w:t>19 DE SEPTIEMBRE DE 2025.</w:t>
      </w:r>
    </w:p>
    <w:p w14:paraId="61CF026A" w14:textId="5D9C7F7D" w:rsidR="004C6153" w:rsidRPr="004C6153" w:rsidRDefault="004C6153" w:rsidP="004C6153">
      <w:pPr>
        <w:spacing w:after="0" w:line="360" w:lineRule="auto"/>
        <w:rPr>
          <w:rFonts w:ascii="Arial" w:hAnsi="Arial" w:cs="Arial"/>
        </w:rPr>
      </w:pPr>
    </w:p>
    <w:p w14:paraId="6F34FE4F" w14:textId="6DE59AF2" w:rsidR="00DD52E8" w:rsidRDefault="00DD52E8" w:rsidP="004C6153">
      <w:pPr>
        <w:tabs>
          <w:tab w:val="left" w:pos="7440"/>
        </w:tabs>
        <w:spacing w:after="0" w:line="360" w:lineRule="auto"/>
        <w:jc w:val="center"/>
        <w:rPr>
          <w:rFonts w:ascii="Arial" w:hAnsi="Arial" w:cs="Arial"/>
          <w:b/>
          <w:bCs/>
          <w:iCs/>
          <w:lang w:eastAsia="es-MX"/>
        </w:rPr>
      </w:pPr>
      <w:r w:rsidRPr="004C6153">
        <w:rPr>
          <w:rFonts w:ascii="Arial" w:hAnsi="Arial" w:cs="Arial"/>
          <w:b/>
          <w:bCs/>
          <w:iCs/>
          <w:lang w:eastAsia="es-MX"/>
        </w:rPr>
        <w:t>ACUERDO DE CREACIÓN DEL INSTITUTO MUNICIPAL DE MOVILIDAD URBANA SOSTENIBLE DE SALTILLO</w:t>
      </w:r>
    </w:p>
    <w:p w14:paraId="1C76390B" w14:textId="77777777" w:rsidR="004C6153" w:rsidRPr="004C6153" w:rsidRDefault="004C6153" w:rsidP="004C6153">
      <w:pPr>
        <w:tabs>
          <w:tab w:val="left" w:pos="7440"/>
        </w:tabs>
        <w:spacing w:after="0" w:line="360" w:lineRule="auto"/>
        <w:jc w:val="center"/>
        <w:rPr>
          <w:rFonts w:ascii="Arial" w:hAnsi="Arial" w:cs="Arial"/>
          <w:b/>
          <w:bCs/>
          <w:iCs/>
          <w:lang w:eastAsia="es-MX"/>
        </w:rPr>
      </w:pPr>
      <w:bookmarkStart w:id="0" w:name="_GoBack"/>
      <w:bookmarkEnd w:id="0"/>
    </w:p>
    <w:p w14:paraId="5F0D22AB" w14:textId="7E7709AC" w:rsidR="00DD52E8" w:rsidRDefault="00DD52E8" w:rsidP="004C6153">
      <w:pPr>
        <w:tabs>
          <w:tab w:val="left" w:pos="7440"/>
        </w:tabs>
        <w:spacing w:after="0" w:line="360" w:lineRule="auto"/>
        <w:jc w:val="center"/>
        <w:rPr>
          <w:rFonts w:ascii="Arial" w:hAnsi="Arial" w:cs="Arial"/>
          <w:b/>
          <w:bCs/>
          <w:iCs/>
          <w:lang w:eastAsia="es-MX"/>
        </w:rPr>
      </w:pPr>
      <w:r w:rsidRPr="004C6153">
        <w:rPr>
          <w:rFonts w:ascii="Arial" w:hAnsi="Arial" w:cs="Arial"/>
          <w:b/>
          <w:bCs/>
          <w:iCs/>
          <w:lang w:eastAsia="es-MX"/>
        </w:rPr>
        <w:t>CAPÍTULO I</w:t>
      </w:r>
    </w:p>
    <w:p w14:paraId="37BB11E8" w14:textId="77777777" w:rsidR="004C6153" w:rsidRPr="004C6153" w:rsidRDefault="004C6153" w:rsidP="004C6153">
      <w:pPr>
        <w:tabs>
          <w:tab w:val="left" w:pos="7440"/>
        </w:tabs>
        <w:spacing w:after="0" w:line="360" w:lineRule="auto"/>
        <w:jc w:val="center"/>
        <w:rPr>
          <w:rFonts w:ascii="Arial" w:hAnsi="Arial" w:cs="Arial"/>
          <w:b/>
          <w:bCs/>
          <w:iCs/>
          <w:lang w:eastAsia="es-MX"/>
        </w:rPr>
      </w:pPr>
    </w:p>
    <w:p w14:paraId="15F7F1A2" w14:textId="77777777" w:rsidR="00DD52E8" w:rsidRPr="004C6153" w:rsidRDefault="00DD52E8" w:rsidP="004C6153">
      <w:pPr>
        <w:spacing w:after="0" w:line="360" w:lineRule="auto"/>
        <w:jc w:val="center"/>
        <w:rPr>
          <w:rFonts w:ascii="Arial" w:hAnsi="Arial" w:cs="Arial"/>
          <w:b/>
          <w:bCs/>
          <w:iCs/>
          <w:lang w:eastAsia="es-MX"/>
        </w:rPr>
      </w:pPr>
      <w:r w:rsidRPr="004C6153">
        <w:rPr>
          <w:rFonts w:ascii="Arial" w:hAnsi="Arial" w:cs="Arial"/>
          <w:b/>
          <w:bCs/>
          <w:iCs/>
          <w:lang w:eastAsia="es-MX"/>
        </w:rPr>
        <w:t>DEL INSTITUTO MUNICIPAL DE MOVILIDAD URBANA SOSTENIBLE</w:t>
      </w:r>
    </w:p>
    <w:p w14:paraId="63FDA2D3" w14:textId="77777777" w:rsidR="00DD52E8" w:rsidRPr="004C6153" w:rsidRDefault="00DD52E8" w:rsidP="004C6153">
      <w:pPr>
        <w:spacing w:after="0" w:line="360" w:lineRule="auto"/>
        <w:jc w:val="center"/>
        <w:rPr>
          <w:rFonts w:ascii="Arial" w:hAnsi="Arial" w:cs="Arial"/>
          <w:b/>
          <w:bCs/>
          <w:iCs/>
          <w:lang w:eastAsia="es-MX"/>
        </w:rPr>
      </w:pPr>
    </w:p>
    <w:p w14:paraId="145C63BA" w14:textId="4354301F" w:rsidR="00DD52E8" w:rsidRPr="004C6153"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1. </w:t>
      </w:r>
      <w:r w:rsidRPr="004C6153">
        <w:rPr>
          <w:rFonts w:ascii="Arial" w:hAnsi="Arial" w:cs="Arial"/>
          <w:bCs/>
          <w:iCs/>
          <w:lang w:eastAsia="es-MX"/>
        </w:rPr>
        <w:t xml:space="preserve">El </w:t>
      </w:r>
      <w:r w:rsidRPr="004C6153">
        <w:rPr>
          <w:rFonts w:ascii="Arial" w:hAnsi="Arial" w:cs="Arial"/>
          <w:iCs/>
          <w:lang w:eastAsia="es-MX"/>
        </w:rPr>
        <w:t>Instituto Municipal de Movilidad Urbana Sostenible de Saltillo, IMMUS por sus siglas, es un organismo público descentralizado de la Administración Pública Municipal de Saltillo, el cual cuenta con autonomía técnica, personalidad jurídica y patrimonio propio, que tiene por objeto regular los programas del servicio público relativo a garantizar integralmente el derecho a la movilidad en condiciones de seguridad vial, accesibilidad, eficiencia, sostenibilidad, calidad, inclusión e igualdad.</w:t>
      </w:r>
    </w:p>
    <w:p w14:paraId="0FC6F83F" w14:textId="77777777" w:rsidR="004C6153" w:rsidRPr="004C6153" w:rsidRDefault="004C6153" w:rsidP="004C6153">
      <w:pPr>
        <w:spacing w:after="0" w:line="360" w:lineRule="auto"/>
        <w:jc w:val="both"/>
        <w:rPr>
          <w:rFonts w:ascii="Arial" w:hAnsi="Arial" w:cs="Arial"/>
          <w:iCs/>
          <w:lang w:eastAsia="es-MX"/>
        </w:rPr>
      </w:pPr>
    </w:p>
    <w:p w14:paraId="376A9FB4" w14:textId="1EAAC607"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2. </w:t>
      </w:r>
      <w:r w:rsidRPr="004C6153">
        <w:rPr>
          <w:rFonts w:ascii="Arial" w:hAnsi="Arial" w:cs="Arial"/>
          <w:iCs/>
          <w:lang w:eastAsia="es-MX"/>
        </w:rPr>
        <w:t>Para los efectos del presente instrumento se entenderá por:</w:t>
      </w:r>
    </w:p>
    <w:p w14:paraId="187BBEBB" w14:textId="77777777" w:rsidR="004C6153" w:rsidRPr="004C6153" w:rsidRDefault="004C6153" w:rsidP="004C6153">
      <w:pPr>
        <w:spacing w:after="0" w:line="360" w:lineRule="auto"/>
        <w:jc w:val="both"/>
        <w:rPr>
          <w:rFonts w:ascii="Arial" w:hAnsi="Arial" w:cs="Arial"/>
          <w:iCs/>
          <w:lang w:eastAsia="es-MX"/>
        </w:rPr>
      </w:pPr>
    </w:p>
    <w:p w14:paraId="107D7AA9" w14:textId="77777777" w:rsidR="00DD52E8" w:rsidRPr="004C6153" w:rsidRDefault="00DD52E8" w:rsidP="004C6153">
      <w:pPr>
        <w:pStyle w:val="Prrafodelista"/>
        <w:numPr>
          <w:ilvl w:val="0"/>
          <w:numId w:val="3"/>
        </w:numPr>
        <w:spacing w:after="0" w:line="360" w:lineRule="auto"/>
        <w:jc w:val="both"/>
        <w:rPr>
          <w:rFonts w:ascii="Arial" w:hAnsi="Arial" w:cs="Arial"/>
          <w:iCs/>
          <w:lang w:eastAsia="es-MX"/>
        </w:rPr>
      </w:pPr>
      <w:r w:rsidRPr="004C6153">
        <w:rPr>
          <w:rFonts w:ascii="Arial" w:hAnsi="Arial" w:cs="Arial"/>
          <w:iCs/>
          <w:lang w:eastAsia="es-MX"/>
        </w:rPr>
        <w:t>Ayuntamiento: El Republicano Ayuntamiento del Municipio de Saltillo, Coahuila de Zaragoza;</w:t>
      </w:r>
    </w:p>
    <w:p w14:paraId="38D756B3" w14:textId="77777777" w:rsidR="00DD52E8" w:rsidRPr="004C6153" w:rsidRDefault="00DD52E8" w:rsidP="004C6153">
      <w:pPr>
        <w:pStyle w:val="Prrafodelista"/>
        <w:numPr>
          <w:ilvl w:val="0"/>
          <w:numId w:val="3"/>
        </w:numPr>
        <w:spacing w:after="0" w:line="360" w:lineRule="auto"/>
        <w:jc w:val="both"/>
        <w:rPr>
          <w:rFonts w:ascii="Arial" w:hAnsi="Arial" w:cs="Arial"/>
          <w:iCs/>
          <w:lang w:eastAsia="es-MX"/>
        </w:rPr>
      </w:pPr>
      <w:r w:rsidRPr="004C6153">
        <w:rPr>
          <w:rFonts w:ascii="Arial" w:hAnsi="Arial" w:cs="Arial"/>
          <w:iCs/>
          <w:lang w:eastAsia="es-MX"/>
        </w:rPr>
        <w:t>Consejo: El Consejo Directivo del Instituto Municipal de Movilidad Urbana Sostenible de Saltillo;</w:t>
      </w:r>
    </w:p>
    <w:p w14:paraId="3825D86F" w14:textId="77777777" w:rsidR="00DD52E8" w:rsidRPr="004C6153" w:rsidRDefault="00DD52E8" w:rsidP="004C6153">
      <w:pPr>
        <w:pStyle w:val="Prrafodelista"/>
        <w:numPr>
          <w:ilvl w:val="0"/>
          <w:numId w:val="3"/>
        </w:numPr>
        <w:spacing w:after="0" w:line="360" w:lineRule="auto"/>
        <w:jc w:val="both"/>
        <w:rPr>
          <w:rFonts w:ascii="Arial" w:hAnsi="Arial" w:cs="Arial"/>
          <w:iCs/>
          <w:lang w:eastAsia="es-MX"/>
        </w:rPr>
      </w:pPr>
      <w:r w:rsidRPr="004C6153">
        <w:rPr>
          <w:rFonts w:ascii="Arial" w:hAnsi="Arial" w:cs="Arial"/>
          <w:iCs/>
          <w:lang w:eastAsia="es-MX"/>
        </w:rPr>
        <w:t>Instituto: El Instituto Municipal de Movilidad Urbana Sostenible de Saltillo.</w:t>
      </w:r>
    </w:p>
    <w:p w14:paraId="1EECF823" w14:textId="77777777" w:rsidR="00DD52E8" w:rsidRPr="004C6153" w:rsidRDefault="00DD52E8" w:rsidP="004C6153">
      <w:pPr>
        <w:pStyle w:val="Prrafodelista"/>
        <w:numPr>
          <w:ilvl w:val="0"/>
          <w:numId w:val="3"/>
        </w:numPr>
        <w:spacing w:after="0" w:line="360" w:lineRule="auto"/>
        <w:jc w:val="both"/>
        <w:rPr>
          <w:rFonts w:ascii="Arial" w:hAnsi="Arial" w:cs="Arial"/>
          <w:iCs/>
          <w:lang w:eastAsia="es-MX"/>
        </w:rPr>
      </w:pPr>
      <w:r w:rsidRPr="004C6153">
        <w:rPr>
          <w:rFonts w:ascii="Arial" w:hAnsi="Arial" w:cs="Arial"/>
          <w:iCs/>
          <w:lang w:eastAsia="es-MX"/>
        </w:rPr>
        <w:t>Municipio: El Municipio de Saltillo Coahuila de Zaragoza;</w:t>
      </w:r>
    </w:p>
    <w:p w14:paraId="03F81A14" w14:textId="77777777" w:rsidR="00DD52E8" w:rsidRPr="004C6153" w:rsidRDefault="00DD52E8" w:rsidP="004C6153">
      <w:pPr>
        <w:pStyle w:val="Prrafodelista"/>
        <w:numPr>
          <w:ilvl w:val="0"/>
          <w:numId w:val="3"/>
        </w:numPr>
        <w:spacing w:after="0" w:line="360" w:lineRule="auto"/>
        <w:jc w:val="both"/>
        <w:rPr>
          <w:rFonts w:ascii="Arial" w:hAnsi="Arial" w:cs="Arial"/>
          <w:iCs/>
          <w:lang w:eastAsia="es-MX"/>
        </w:rPr>
      </w:pPr>
      <w:r w:rsidRPr="004C6153">
        <w:rPr>
          <w:rFonts w:ascii="Arial" w:hAnsi="Arial" w:cs="Arial"/>
          <w:iCs/>
          <w:lang w:eastAsia="es-MX"/>
        </w:rPr>
        <w:t>Presidencia: La Presidencia del Consejo Directivo; y</w:t>
      </w:r>
    </w:p>
    <w:p w14:paraId="600D300E" w14:textId="77777777" w:rsidR="00DD52E8" w:rsidRPr="004C6153" w:rsidRDefault="00DD52E8" w:rsidP="004C6153">
      <w:pPr>
        <w:spacing w:after="0" w:line="360" w:lineRule="auto"/>
        <w:jc w:val="both"/>
        <w:rPr>
          <w:rFonts w:ascii="Arial" w:hAnsi="Arial" w:cs="Arial"/>
          <w:iCs/>
          <w:lang w:eastAsia="es-MX"/>
        </w:rPr>
      </w:pPr>
    </w:p>
    <w:p w14:paraId="74F96B2A" w14:textId="5E50CAA6"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3. </w:t>
      </w:r>
      <w:r w:rsidRPr="004C6153">
        <w:rPr>
          <w:rFonts w:ascii="Arial" w:hAnsi="Arial" w:cs="Arial"/>
          <w:iCs/>
          <w:lang w:eastAsia="es-MX"/>
        </w:rPr>
        <w:t>El domicilio legal de Instituto será siempre dentro del territorio del Municipio y su administración quedará a cargo de un Consejo y de una Dirección General.</w:t>
      </w:r>
    </w:p>
    <w:p w14:paraId="5C7B1D6B" w14:textId="77777777" w:rsidR="004C6153" w:rsidRPr="004C6153" w:rsidRDefault="004C6153" w:rsidP="004C6153">
      <w:pPr>
        <w:spacing w:after="0" w:line="360" w:lineRule="auto"/>
        <w:jc w:val="both"/>
        <w:rPr>
          <w:rFonts w:ascii="Arial" w:hAnsi="Arial" w:cs="Arial"/>
          <w:iCs/>
          <w:lang w:eastAsia="es-MX"/>
        </w:rPr>
      </w:pPr>
    </w:p>
    <w:p w14:paraId="1F91218C" w14:textId="7A2466E9"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4. </w:t>
      </w:r>
      <w:r w:rsidRPr="004C6153">
        <w:rPr>
          <w:rFonts w:ascii="Arial" w:hAnsi="Arial" w:cs="Arial"/>
          <w:iCs/>
          <w:lang w:eastAsia="es-MX"/>
        </w:rPr>
        <w:t>Son atribuciones del Instituto:</w:t>
      </w:r>
    </w:p>
    <w:p w14:paraId="1DC0B1EE"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t>Crear, implementar e impulsar los proyectos y programas inherentes a la prestación y mejora del servicio público de movilidad, así como establecer el marco normativo y programas correspondientes para su adecuada operación;</w:t>
      </w:r>
    </w:p>
    <w:p w14:paraId="0476C88A"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lastRenderedPageBreak/>
        <w:t>Promover en general la cultura de la movilidad en todos los niveles educativos, a través de las dependencias y entidades competentes;</w:t>
      </w:r>
    </w:p>
    <w:p w14:paraId="5BF7F7C6"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t>Asignar, gestionar y administrar recursos públicos conforme a las disposiciones legales aplicables, para apoyar e implementar acciones y proyectos en materia de transporte público;</w:t>
      </w:r>
    </w:p>
    <w:p w14:paraId="52E9561F"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t>Promover acciones de colaboración y coordinación entre los distintos órdenes de gobierno y el sector privado para priorizar la movilidad de peatones, incentivar el uso de medios de transporte público y de movilidad sustentables, y garantizar a las personas con movilidad limitada y personas con discapacidad el acceso a los medios de desplazamiento en condiciones de igualdad y equidad;</w:t>
      </w:r>
    </w:p>
    <w:p w14:paraId="5C99D261"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t>Implementar la instalación de infraestructura urbana relacionada con el servicio del transporte público en atención a su planeación y diseño;</w:t>
      </w:r>
    </w:p>
    <w:p w14:paraId="1428BB64"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color w:val="000000" w:themeColor="text1"/>
        </w:rPr>
        <w:t>Realizar los estudios necesarios para la creación y modificación de las vialidades y espacios públicos en coordinación con las autoridades estatales y municipales competentes, especialmente para facilitar el acceso a los peatones, personas con movilidad limitada y usuarios de transporte no motorizado, de acuerdo con las disposiciones legales aplicables;</w:t>
      </w:r>
    </w:p>
    <w:p w14:paraId="79A9B13C"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lang w:eastAsia="es-MX"/>
        </w:rPr>
        <w:t>Regular la movilidad urbana, suburbana e intermunicipal sustentable, en el ámbito de su competencia;</w:t>
      </w:r>
    </w:p>
    <w:p w14:paraId="7E0136B1"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Realizar operativos para verificar el cumplimiento de los itinerarios y de las demás normas aplicables en la materia;</w:t>
      </w:r>
    </w:p>
    <w:p w14:paraId="0F9C13B9"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Diseñar e implementar la infraestructura de ciclo carriles en la ciudad:</w:t>
      </w:r>
    </w:p>
    <w:p w14:paraId="71AD5794"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Instrumentar los procedimientos administrativos correspondientes de conformidad con lo dispuesto en los ordenamientos legales aplicables, respecto a la suspensión, revocación, cancelación, o extinción de concesiones del servicio público de transporte;</w:t>
      </w:r>
    </w:p>
    <w:p w14:paraId="2205AB86"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Llevar a cabo los procedimientos administrativos con el objeto de aplicar las sanciones en contra de los titulares de concesiones, así como operadores del servicio público de transporte, que hayan incurrido en alguna violación de las leyes o reglamentos de la materia;</w:t>
      </w:r>
    </w:p>
    <w:p w14:paraId="4E91F6BD"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Realizar las adecuaciones a la programación del servicio de transporte público en casos de contingencias o cuando las necesidades del servicio lo ameriten;</w:t>
      </w:r>
    </w:p>
    <w:p w14:paraId="50B3A04D"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Realizar inspecciones del estado físico y mecánico de las unidades cuando lo considere oportuno;</w:t>
      </w:r>
    </w:p>
    <w:p w14:paraId="16199C8A"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lastRenderedPageBreak/>
        <w:t>Supervisar que los vehículos afectos al servicio público de pasajeros, en cualquiera de sus modalidades, cumplan con la cromática autorizada por el Instituto, así como con las disposiciones de movilidad que dicte el Instituto, los reglamentos de tránsito y transporte, medio ambiente y desarrollo sustentable, protección civil, limpieza, salud y demás ordenamientos legales aplicables;</w:t>
      </w:r>
    </w:p>
    <w:p w14:paraId="6F97298E"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Vigilar que los vehículos del servicio público de transporte en su modalidad de Taxis cuenten con los taxímetros correspondientes y que cumplan con las verificaciones que establece la Ley de Infraestructura de la Calidad, Normas Oficiales Mexicanas, y demás legislación aplicable en la materia;</w:t>
      </w:r>
    </w:p>
    <w:p w14:paraId="15221B1C"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Diseñar e implementar la infraestructura urbana para el mejoramiento de la movilidad en la ciudad;</w:t>
      </w:r>
    </w:p>
    <w:p w14:paraId="5876B1A6"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Contar con un padrón y la cartografía correspondiente y actualizada de las rutas de Transporte Colectivo de Pasajeros;</w:t>
      </w:r>
    </w:p>
    <w:p w14:paraId="5C8A1B26"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Diseñar, elaborar y mantener actualizada una base de datos de los operadores de las unidades del Transporte Colectivo de Pasajeros;</w:t>
      </w:r>
    </w:p>
    <w:p w14:paraId="39406595"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Diseñar, elaborar y mantener actualizado un padrón de las concesiones autorizadas por el Ayuntamiento, el cual contendrá como mínimo el nombre, razón social o denominación del concesionario y el registro histórico de sus movimientos;</w:t>
      </w:r>
    </w:p>
    <w:p w14:paraId="7685EABB"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Verificar que las unidades del Servicio Público de Transporte cuenten con una póliza de seguro vigente de compañías debidamente constituidas conforme lo dispuesto por la legislación federal y estatal de la materia; o con un fondo de contingencia que cumpla con los lineamientos establecidos por el Ayuntamiento, que cubra la responsabilidad de daños a pasajeros y terceros;</w:t>
      </w:r>
    </w:p>
    <w:p w14:paraId="0A8AED77"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Dar vista a las autoridades de procuración de justicia cuando se aprecien o se tenga conocimiento de hechos que puedan ser constitutivos de delito;</w:t>
      </w:r>
    </w:p>
    <w:p w14:paraId="0EC4A681" w14:textId="77777777" w:rsidR="00DD52E8" w:rsidRPr="004C6153" w:rsidRDefault="00DD52E8" w:rsidP="004C6153">
      <w:pPr>
        <w:pStyle w:val="Prrafodelista"/>
        <w:numPr>
          <w:ilvl w:val="0"/>
          <w:numId w:val="11"/>
        </w:numPr>
        <w:spacing w:after="0" w:line="360" w:lineRule="auto"/>
        <w:jc w:val="both"/>
        <w:rPr>
          <w:rFonts w:ascii="Arial" w:hAnsi="Arial" w:cs="Arial"/>
          <w:iCs/>
        </w:rPr>
      </w:pPr>
      <w:r w:rsidRPr="004C6153">
        <w:rPr>
          <w:rFonts w:ascii="Arial" w:hAnsi="Arial" w:cs="Arial"/>
          <w:iCs/>
        </w:rPr>
        <w:t>Aplicar las sanciones o infracciones correspondientes a la empresa o empresas, concesionarios u operadores, por el incumplimiento de las normas en materia de transporte y demás ordenamientos legales aplicables;</w:t>
      </w:r>
    </w:p>
    <w:p w14:paraId="29346627"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Capacitar y certificar a los operadores del servicio público de transporte en todas sus modalidades, previo pago de los derechos correspondientes;</w:t>
      </w:r>
    </w:p>
    <w:p w14:paraId="5A3F9DFD"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Verificar e implementar en forma permanente o aleatoria, según sea el caso, los operativos a los que se refiere la Ley de Transporte y Movilidad Sustentable del Estado de Coahuila de Zaragoza y demás ordenamientos legales aplicables;</w:t>
      </w:r>
    </w:p>
    <w:p w14:paraId="559CD91D"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lastRenderedPageBreak/>
        <w:t>Asignar, gestionar y administrar recursos públicos conforme a las disposiciones legales aplicables, para apoyar e implementar acciones y proyectos en materia de transporte público;</w:t>
      </w:r>
    </w:p>
    <w:p w14:paraId="7D41FE14"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Procurar la innovación y aplicación del desarrollo tecnológico en los servicios de transporte público en el Municipio, a fin de incorporar el uso de tecnología que incluya validadores, sistemas de localización vía satelital, pago electrónico, sistema de recaudación, distribución y dispersión centralizada, aplicaciones de software para las personas usuarias, entre otros;</w:t>
      </w:r>
    </w:p>
    <w:p w14:paraId="67BD4F95" w14:textId="77777777" w:rsidR="00DD52E8" w:rsidRPr="004C6153" w:rsidRDefault="00DD52E8" w:rsidP="004C6153">
      <w:pPr>
        <w:pStyle w:val="Prrafodelista"/>
        <w:numPr>
          <w:ilvl w:val="0"/>
          <w:numId w:val="11"/>
        </w:numPr>
        <w:spacing w:after="0" w:line="360" w:lineRule="auto"/>
        <w:jc w:val="both"/>
        <w:rPr>
          <w:rFonts w:ascii="Arial" w:hAnsi="Arial" w:cs="Arial"/>
          <w:iCs/>
          <w:color w:val="000000" w:themeColor="text1"/>
        </w:rPr>
      </w:pPr>
      <w:r w:rsidRPr="004C6153">
        <w:rPr>
          <w:rFonts w:ascii="Arial" w:hAnsi="Arial" w:cs="Arial"/>
          <w:iCs/>
          <w:color w:val="000000" w:themeColor="text1"/>
        </w:rPr>
        <w:t>Implementar a través de los planes y/o lineamientos los mecanismos financieros necesarios a fin de realizar la recaudación centralizada tarifaria y un sistema de dispersión de pagos; y</w:t>
      </w:r>
    </w:p>
    <w:p w14:paraId="64A2ECF4" w14:textId="77777777" w:rsidR="00DD52E8" w:rsidRPr="004C6153" w:rsidRDefault="00DD52E8" w:rsidP="004C6153">
      <w:pPr>
        <w:pStyle w:val="Prrafodelista"/>
        <w:numPr>
          <w:ilvl w:val="0"/>
          <w:numId w:val="11"/>
        </w:numPr>
        <w:spacing w:after="0" w:line="360" w:lineRule="auto"/>
        <w:jc w:val="both"/>
        <w:rPr>
          <w:rFonts w:ascii="Arial" w:hAnsi="Arial" w:cs="Arial"/>
          <w:iCs/>
          <w:lang w:eastAsia="es-MX"/>
        </w:rPr>
      </w:pPr>
      <w:r w:rsidRPr="004C6153">
        <w:rPr>
          <w:rFonts w:ascii="Arial" w:hAnsi="Arial" w:cs="Arial"/>
          <w:iCs/>
          <w:lang w:eastAsia="es-MX"/>
        </w:rPr>
        <w:t>Las demás que contenga su reglamento y ordenamientos aplicables.</w:t>
      </w:r>
    </w:p>
    <w:p w14:paraId="59694712" w14:textId="77777777" w:rsidR="00DD52E8" w:rsidRPr="004C6153" w:rsidRDefault="00DD52E8" w:rsidP="004C6153">
      <w:pPr>
        <w:spacing w:after="0" w:line="360" w:lineRule="auto"/>
        <w:jc w:val="both"/>
        <w:rPr>
          <w:rFonts w:ascii="Arial" w:hAnsi="Arial" w:cs="Arial"/>
          <w:b/>
          <w:bCs/>
          <w:iCs/>
          <w:lang w:eastAsia="es-MX"/>
        </w:rPr>
      </w:pPr>
    </w:p>
    <w:p w14:paraId="36D87619" w14:textId="77777777" w:rsidR="00DD52E8" w:rsidRPr="004C6153"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5. </w:t>
      </w:r>
      <w:r w:rsidRPr="004C6153">
        <w:rPr>
          <w:rFonts w:ascii="Arial" w:hAnsi="Arial" w:cs="Arial"/>
          <w:iCs/>
          <w:lang w:eastAsia="es-MX"/>
        </w:rPr>
        <w:t>El patrimonio del Instituto se integrará con:</w:t>
      </w:r>
    </w:p>
    <w:p w14:paraId="293780E3"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Los bienes muebles e inmuebles que le doten;</w:t>
      </w:r>
    </w:p>
    <w:p w14:paraId="51585C35"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Los subsidios y aportaciones ordinarias y extraordinarias que le asigne el gobierno federal, estatal, municipal o de cualquier otro organismo que dependa de ellos;</w:t>
      </w:r>
    </w:p>
    <w:p w14:paraId="45D62BA1"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Las aportaciones, donaciones, legados y demás recursos que reciba de personas físicas y morales;</w:t>
      </w:r>
    </w:p>
    <w:p w14:paraId="4454992D"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Recursos propios provenientes de servicios que preste el Instituto, los cuales estarán sujetos a las tarifas que al efecto establezca la Ley de Ingresos Vigente;</w:t>
      </w:r>
    </w:p>
    <w:p w14:paraId="7C853D71"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Los rendimientos, recuperaciones, bienes, aprovechamientos, derechos y demás ingresos que le generen sus actividades, inversiones, bienes operaciones y los servicios que preste;</w:t>
      </w:r>
    </w:p>
    <w:p w14:paraId="1E93200C"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Los recursos que se obtengan por la prestación del servicio de transporte público, que serán concentrados y administrados a través de la figura financiera que determine el Consejo, conforme a las disposiciones legales aplicables; y</w:t>
      </w:r>
    </w:p>
    <w:p w14:paraId="0D4139EA" w14:textId="77777777" w:rsidR="00DD52E8" w:rsidRPr="004C6153" w:rsidRDefault="00DD52E8" w:rsidP="004C6153">
      <w:pPr>
        <w:pStyle w:val="Prrafodelista"/>
        <w:numPr>
          <w:ilvl w:val="0"/>
          <w:numId w:val="4"/>
        </w:numPr>
        <w:spacing w:after="0" w:line="360" w:lineRule="auto"/>
        <w:jc w:val="both"/>
        <w:rPr>
          <w:rFonts w:ascii="Arial" w:hAnsi="Arial" w:cs="Arial"/>
          <w:iCs/>
          <w:lang w:eastAsia="es-MX"/>
        </w:rPr>
      </w:pPr>
      <w:r w:rsidRPr="004C6153">
        <w:rPr>
          <w:rFonts w:ascii="Arial" w:hAnsi="Arial" w:cs="Arial"/>
          <w:iCs/>
          <w:lang w:eastAsia="es-MX"/>
        </w:rPr>
        <w:t>Todos aquellos que se adquieran lícitamente por otros conceptos.</w:t>
      </w:r>
    </w:p>
    <w:p w14:paraId="1A577969" w14:textId="77777777" w:rsidR="00DD52E8" w:rsidRPr="004C6153" w:rsidRDefault="00DD52E8" w:rsidP="004C6153">
      <w:pPr>
        <w:spacing w:after="0" w:line="360" w:lineRule="auto"/>
        <w:jc w:val="both"/>
        <w:rPr>
          <w:rFonts w:ascii="Arial" w:hAnsi="Arial" w:cs="Arial"/>
          <w:iCs/>
          <w:lang w:eastAsia="es-MX"/>
        </w:rPr>
      </w:pPr>
    </w:p>
    <w:p w14:paraId="28D97BDA" w14:textId="77777777" w:rsidR="00DD52E8" w:rsidRPr="004C6153" w:rsidRDefault="00DD52E8" w:rsidP="004C6153">
      <w:pPr>
        <w:spacing w:after="0" w:line="360" w:lineRule="auto"/>
        <w:jc w:val="center"/>
        <w:rPr>
          <w:rFonts w:ascii="Arial" w:hAnsi="Arial" w:cs="Arial"/>
          <w:b/>
          <w:bCs/>
          <w:iCs/>
          <w:lang w:eastAsia="es-MX"/>
        </w:rPr>
      </w:pPr>
      <w:r w:rsidRPr="004C6153">
        <w:rPr>
          <w:rFonts w:ascii="Arial" w:hAnsi="Arial" w:cs="Arial"/>
          <w:b/>
          <w:bCs/>
          <w:iCs/>
          <w:lang w:eastAsia="es-MX"/>
        </w:rPr>
        <w:t>CAPÍTULO II</w:t>
      </w:r>
    </w:p>
    <w:p w14:paraId="3A711158" w14:textId="77777777" w:rsidR="00DD52E8" w:rsidRPr="004C6153" w:rsidRDefault="00DD52E8" w:rsidP="004C6153">
      <w:pPr>
        <w:spacing w:after="0" w:line="360" w:lineRule="auto"/>
        <w:jc w:val="center"/>
        <w:rPr>
          <w:rFonts w:ascii="Arial" w:hAnsi="Arial" w:cs="Arial"/>
          <w:b/>
          <w:bCs/>
          <w:iCs/>
          <w:lang w:eastAsia="es-MX"/>
        </w:rPr>
      </w:pPr>
      <w:r w:rsidRPr="004C6153">
        <w:rPr>
          <w:rFonts w:ascii="Arial" w:hAnsi="Arial" w:cs="Arial"/>
          <w:b/>
          <w:bCs/>
          <w:iCs/>
          <w:lang w:eastAsia="es-MX"/>
        </w:rPr>
        <w:t>DEL CONSEJO DIRECTIVO</w:t>
      </w:r>
    </w:p>
    <w:p w14:paraId="1EB32AD2" w14:textId="5311E5A7"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6. </w:t>
      </w:r>
      <w:r w:rsidRPr="004C6153">
        <w:rPr>
          <w:rFonts w:ascii="Arial" w:hAnsi="Arial" w:cs="Arial"/>
          <w:iCs/>
          <w:lang w:eastAsia="es-MX"/>
        </w:rPr>
        <w:t xml:space="preserve">El Consejo es la máxima autoridad en el Instituto y estará integrado por ocho miembros de la siguiente manera: </w:t>
      </w:r>
    </w:p>
    <w:p w14:paraId="70A41879" w14:textId="77777777" w:rsidR="004C6153" w:rsidRPr="004C6153" w:rsidRDefault="004C6153" w:rsidP="004C6153">
      <w:pPr>
        <w:spacing w:after="0" w:line="360" w:lineRule="auto"/>
        <w:jc w:val="both"/>
        <w:rPr>
          <w:rFonts w:ascii="Arial" w:hAnsi="Arial" w:cs="Arial"/>
          <w:iCs/>
          <w:lang w:eastAsia="es-MX"/>
        </w:rPr>
      </w:pPr>
    </w:p>
    <w:p w14:paraId="5A7E8990" w14:textId="77777777" w:rsidR="00DD52E8" w:rsidRPr="004C6153" w:rsidRDefault="00DD52E8" w:rsidP="004C6153">
      <w:pPr>
        <w:pStyle w:val="Prrafodelista"/>
        <w:numPr>
          <w:ilvl w:val="0"/>
          <w:numId w:val="5"/>
        </w:numPr>
        <w:spacing w:after="0" w:line="360" w:lineRule="auto"/>
        <w:jc w:val="both"/>
        <w:rPr>
          <w:rFonts w:ascii="Arial" w:hAnsi="Arial" w:cs="Arial"/>
          <w:iCs/>
          <w:lang w:eastAsia="es-MX"/>
        </w:rPr>
      </w:pPr>
      <w:r w:rsidRPr="004C6153">
        <w:rPr>
          <w:rFonts w:ascii="Arial" w:hAnsi="Arial" w:cs="Arial"/>
          <w:iCs/>
          <w:lang w:eastAsia="es-MX"/>
        </w:rPr>
        <w:lastRenderedPageBreak/>
        <w:t>Una Presidencia, que estará a cargo de la persona titular de la Presidencia Municipal de Saltillo. En caso de empate, quien presida el Consejo tendrá en todo momento voto de calidad en la toma de decisiones;</w:t>
      </w:r>
    </w:p>
    <w:p w14:paraId="437039E5" w14:textId="77777777" w:rsidR="00DD52E8" w:rsidRPr="004C6153" w:rsidRDefault="00DD52E8" w:rsidP="004C6153">
      <w:pPr>
        <w:pStyle w:val="Prrafodelista"/>
        <w:numPr>
          <w:ilvl w:val="0"/>
          <w:numId w:val="5"/>
        </w:numPr>
        <w:spacing w:after="0" w:line="360" w:lineRule="auto"/>
        <w:jc w:val="both"/>
        <w:rPr>
          <w:rFonts w:ascii="Arial" w:hAnsi="Arial" w:cs="Arial"/>
          <w:iCs/>
          <w:lang w:eastAsia="es-MX"/>
        </w:rPr>
      </w:pPr>
      <w:r w:rsidRPr="004C6153">
        <w:rPr>
          <w:rFonts w:ascii="Arial" w:hAnsi="Arial" w:cs="Arial"/>
          <w:iCs/>
          <w:lang w:eastAsia="es-MX"/>
        </w:rPr>
        <w:t>Una Secretaría Técnica, que será ocupada por la persona titular de la Dirección General del Instituto, quien contará con voz, pero sin voto;</w:t>
      </w:r>
    </w:p>
    <w:p w14:paraId="4369E533" w14:textId="77777777" w:rsidR="00DD52E8" w:rsidRPr="004C6153" w:rsidRDefault="00DD52E8" w:rsidP="004C6153">
      <w:pPr>
        <w:pStyle w:val="Prrafodelista"/>
        <w:numPr>
          <w:ilvl w:val="0"/>
          <w:numId w:val="5"/>
        </w:numPr>
        <w:spacing w:after="0" w:line="360" w:lineRule="auto"/>
        <w:jc w:val="both"/>
        <w:rPr>
          <w:rFonts w:ascii="Arial" w:hAnsi="Arial" w:cs="Arial"/>
          <w:iCs/>
          <w:lang w:eastAsia="es-MX"/>
        </w:rPr>
      </w:pPr>
      <w:r w:rsidRPr="004C6153">
        <w:rPr>
          <w:rFonts w:ascii="Arial" w:hAnsi="Arial" w:cs="Arial"/>
          <w:iCs/>
          <w:lang w:eastAsia="es-MX"/>
        </w:rPr>
        <w:t>Una Comisaría que estará a cargo de la persona titular de la Contraloría Municipal, quien contará con voz y sin voto;</w:t>
      </w:r>
    </w:p>
    <w:p w14:paraId="508ABBA7" w14:textId="77777777" w:rsidR="00DD52E8" w:rsidRPr="004C6153" w:rsidRDefault="00DD52E8" w:rsidP="004C6153">
      <w:pPr>
        <w:pStyle w:val="Prrafodelista"/>
        <w:numPr>
          <w:ilvl w:val="0"/>
          <w:numId w:val="5"/>
        </w:numPr>
        <w:spacing w:after="0" w:line="360" w:lineRule="auto"/>
        <w:jc w:val="both"/>
        <w:rPr>
          <w:rFonts w:ascii="Arial" w:hAnsi="Arial" w:cs="Arial"/>
          <w:iCs/>
          <w:lang w:eastAsia="es-MX"/>
        </w:rPr>
      </w:pPr>
      <w:r w:rsidRPr="004C6153">
        <w:rPr>
          <w:rFonts w:ascii="Arial" w:hAnsi="Arial" w:cs="Arial"/>
          <w:iCs/>
          <w:lang w:eastAsia="es-MX"/>
        </w:rPr>
        <w:t>Cinco Vocalías que contarán con voz y voto, y serán:</w:t>
      </w:r>
    </w:p>
    <w:p w14:paraId="754DE59C" w14:textId="77777777" w:rsidR="00DD52E8" w:rsidRPr="004C6153" w:rsidRDefault="00DD52E8" w:rsidP="004C6153">
      <w:pPr>
        <w:pStyle w:val="Prrafodelista"/>
        <w:numPr>
          <w:ilvl w:val="0"/>
          <w:numId w:val="6"/>
        </w:numPr>
        <w:spacing w:after="0" w:line="360" w:lineRule="auto"/>
        <w:jc w:val="both"/>
        <w:rPr>
          <w:rFonts w:ascii="Arial" w:hAnsi="Arial" w:cs="Arial"/>
          <w:iCs/>
          <w:lang w:eastAsia="es-MX"/>
        </w:rPr>
      </w:pPr>
      <w:r w:rsidRPr="004C6153">
        <w:rPr>
          <w:rFonts w:ascii="Arial" w:hAnsi="Arial" w:cs="Arial"/>
          <w:iCs/>
          <w:lang w:eastAsia="es-MX"/>
        </w:rPr>
        <w:t>La persona titular de la Secretaría del Ayuntamiento;</w:t>
      </w:r>
    </w:p>
    <w:p w14:paraId="486E79BF" w14:textId="77777777" w:rsidR="00DD52E8" w:rsidRPr="004C6153" w:rsidRDefault="00DD52E8" w:rsidP="004C6153">
      <w:pPr>
        <w:pStyle w:val="Prrafodelista"/>
        <w:numPr>
          <w:ilvl w:val="0"/>
          <w:numId w:val="6"/>
        </w:numPr>
        <w:spacing w:after="0" w:line="360" w:lineRule="auto"/>
        <w:jc w:val="both"/>
        <w:rPr>
          <w:rFonts w:ascii="Arial" w:hAnsi="Arial" w:cs="Arial"/>
          <w:iCs/>
          <w:lang w:eastAsia="es-MX"/>
        </w:rPr>
      </w:pPr>
      <w:r w:rsidRPr="004C6153">
        <w:rPr>
          <w:rFonts w:ascii="Arial" w:hAnsi="Arial" w:cs="Arial"/>
          <w:iCs/>
          <w:lang w:eastAsia="es-MX"/>
        </w:rPr>
        <w:t>La persona titular de la Tesorería Municipal;</w:t>
      </w:r>
    </w:p>
    <w:p w14:paraId="514179C4" w14:textId="77777777" w:rsidR="00DD52E8" w:rsidRPr="004C6153" w:rsidRDefault="00DD52E8" w:rsidP="004C6153">
      <w:pPr>
        <w:pStyle w:val="Prrafodelista"/>
        <w:numPr>
          <w:ilvl w:val="0"/>
          <w:numId w:val="6"/>
        </w:numPr>
        <w:spacing w:after="0" w:line="360" w:lineRule="auto"/>
        <w:jc w:val="both"/>
        <w:rPr>
          <w:rFonts w:ascii="Arial" w:hAnsi="Arial" w:cs="Arial"/>
          <w:iCs/>
          <w:lang w:eastAsia="es-MX"/>
        </w:rPr>
      </w:pPr>
      <w:r w:rsidRPr="004C6153">
        <w:rPr>
          <w:rFonts w:ascii="Arial" w:hAnsi="Arial" w:cs="Arial"/>
          <w:iCs/>
          <w:lang w:eastAsia="es-MX"/>
        </w:rPr>
        <w:t>La persona que presida la Comisión de Movilidad y Transporte;</w:t>
      </w:r>
    </w:p>
    <w:p w14:paraId="57E924D3" w14:textId="77777777" w:rsidR="00DD52E8" w:rsidRPr="004C6153" w:rsidRDefault="00DD52E8" w:rsidP="004C6153">
      <w:pPr>
        <w:pStyle w:val="Prrafodelista"/>
        <w:numPr>
          <w:ilvl w:val="0"/>
          <w:numId w:val="6"/>
        </w:numPr>
        <w:spacing w:after="0" w:line="360" w:lineRule="auto"/>
        <w:jc w:val="both"/>
        <w:rPr>
          <w:rFonts w:ascii="Arial" w:hAnsi="Arial" w:cs="Arial"/>
          <w:iCs/>
          <w:lang w:eastAsia="es-MX"/>
        </w:rPr>
      </w:pPr>
      <w:r w:rsidRPr="004C6153">
        <w:rPr>
          <w:rFonts w:ascii="Arial" w:hAnsi="Arial" w:cs="Arial"/>
          <w:iCs/>
          <w:lang w:eastAsia="es-MX"/>
        </w:rPr>
        <w:t xml:space="preserve">La persona titular de la Dirección General del Instituto Municipal de Planeación; y </w:t>
      </w:r>
    </w:p>
    <w:p w14:paraId="26369D94" w14:textId="77777777" w:rsidR="00DD52E8" w:rsidRPr="004C6153" w:rsidRDefault="00DD52E8" w:rsidP="004C6153">
      <w:pPr>
        <w:pStyle w:val="Prrafodelista"/>
        <w:numPr>
          <w:ilvl w:val="0"/>
          <w:numId w:val="6"/>
        </w:numPr>
        <w:spacing w:after="0" w:line="360" w:lineRule="auto"/>
        <w:jc w:val="both"/>
        <w:rPr>
          <w:rFonts w:ascii="Arial" w:hAnsi="Arial" w:cs="Arial"/>
          <w:iCs/>
          <w:lang w:eastAsia="es-MX"/>
        </w:rPr>
      </w:pPr>
      <w:r w:rsidRPr="004C6153">
        <w:rPr>
          <w:rFonts w:ascii="Arial" w:hAnsi="Arial" w:cs="Arial"/>
          <w:iCs/>
          <w:lang w:eastAsia="es-MX"/>
        </w:rPr>
        <w:t>Un representante de las o los usuarios del transporte designados por la o el Presidente Municipal.</w:t>
      </w:r>
    </w:p>
    <w:p w14:paraId="1847F1F6" w14:textId="77777777" w:rsidR="00DB77E4" w:rsidRPr="004C6153" w:rsidRDefault="00DB77E4" w:rsidP="004C6153">
      <w:pPr>
        <w:pStyle w:val="Prrafodelista"/>
        <w:spacing w:after="0" w:line="360" w:lineRule="auto"/>
        <w:jc w:val="both"/>
        <w:rPr>
          <w:rFonts w:ascii="Arial" w:hAnsi="Arial" w:cs="Arial"/>
          <w:iCs/>
          <w:lang w:eastAsia="es-MX"/>
        </w:rPr>
      </w:pPr>
    </w:p>
    <w:p w14:paraId="1B1A30E1" w14:textId="4619055A"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7. </w:t>
      </w:r>
      <w:r w:rsidRPr="004C6153">
        <w:rPr>
          <w:rFonts w:ascii="Arial" w:hAnsi="Arial" w:cs="Arial"/>
          <w:iCs/>
          <w:lang w:eastAsia="es-MX"/>
        </w:rPr>
        <w:t xml:space="preserve">Quienes integren el Consejo tendrán derecho a designar a un suplente durante sus ausencias temporales, quien deberá estar al tanto de la agenda </w:t>
      </w:r>
      <w:r w:rsidRPr="004C6153">
        <w:rPr>
          <w:rFonts w:ascii="Arial" w:hAnsi="Arial" w:cs="Arial"/>
          <w:iCs/>
          <w:color w:val="000000" w:themeColor="text1"/>
        </w:rPr>
        <w:t>con todas las facultades que tiene encomendadas el titular</w:t>
      </w:r>
      <w:r w:rsidRPr="004C6153">
        <w:rPr>
          <w:rFonts w:ascii="Arial" w:hAnsi="Arial" w:cs="Arial"/>
          <w:iCs/>
          <w:lang w:eastAsia="es-MX"/>
        </w:rPr>
        <w:t xml:space="preserve">, debiendo hacerlo por escrito. </w:t>
      </w:r>
    </w:p>
    <w:p w14:paraId="48EF3073" w14:textId="77777777" w:rsidR="004C6153" w:rsidRPr="004C6153" w:rsidRDefault="004C6153" w:rsidP="004C6153">
      <w:pPr>
        <w:spacing w:after="0" w:line="360" w:lineRule="auto"/>
        <w:jc w:val="both"/>
        <w:rPr>
          <w:rFonts w:ascii="Arial" w:hAnsi="Arial" w:cs="Arial"/>
          <w:iCs/>
          <w:lang w:eastAsia="es-MX"/>
        </w:rPr>
      </w:pPr>
    </w:p>
    <w:p w14:paraId="56D1D84A" w14:textId="624BCDDF"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8. </w:t>
      </w:r>
      <w:r w:rsidRPr="004C6153">
        <w:rPr>
          <w:rFonts w:ascii="Arial" w:hAnsi="Arial" w:cs="Arial"/>
          <w:iCs/>
          <w:lang w:eastAsia="es-MX"/>
        </w:rPr>
        <w:t>Los cargos de quienes integren el Consejo serán de carácter honorifico y gratuito, salvo el caso de la persona titular de la Dirección General del Instituto.</w:t>
      </w:r>
    </w:p>
    <w:p w14:paraId="1125BDDB" w14:textId="77777777" w:rsidR="004C6153" w:rsidRPr="004C6153" w:rsidRDefault="004C6153" w:rsidP="004C6153">
      <w:pPr>
        <w:spacing w:after="0" w:line="360" w:lineRule="auto"/>
        <w:jc w:val="both"/>
        <w:rPr>
          <w:rFonts w:ascii="Arial" w:hAnsi="Arial" w:cs="Arial"/>
          <w:iCs/>
          <w:lang w:eastAsia="es-MX"/>
        </w:rPr>
      </w:pPr>
    </w:p>
    <w:p w14:paraId="4B6383B2" w14:textId="24205168" w:rsidR="00DD52E8"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9. </w:t>
      </w:r>
      <w:r w:rsidRPr="004C6153">
        <w:rPr>
          <w:rFonts w:ascii="Arial" w:hAnsi="Arial" w:cs="Arial"/>
          <w:iCs/>
          <w:lang w:eastAsia="es-MX"/>
        </w:rPr>
        <w:t>Quienes integren el Consejo en su calidad de representantes del Ayuntamiento y de la Administración Pública Municipal, así como la persona titular de la Dirección General del Instituto serán miembros del Consejo durante el desempeño de su encargo.</w:t>
      </w:r>
    </w:p>
    <w:p w14:paraId="06DFD176" w14:textId="77777777" w:rsidR="004C6153" w:rsidRPr="004C6153" w:rsidRDefault="004C6153" w:rsidP="004C6153">
      <w:pPr>
        <w:spacing w:after="0" w:line="360" w:lineRule="auto"/>
        <w:jc w:val="both"/>
        <w:rPr>
          <w:rFonts w:ascii="Arial" w:hAnsi="Arial" w:cs="Arial"/>
          <w:iCs/>
          <w:lang w:eastAsia="es-MX"/>
        </w:rPr>
      </w:pPr>
    </w:p>
    <w:p w14:paraId="43C02452" w14:textId="77777777" w:rsidR="00DD52E8" w:rsidRPr="004C6153" w:rsidRDefault="00DD52E8" w:rsidP="004C6153">
      <w:pPr>
        <w:spacing w:after="0" w:line="360" w:lineRule="auto"/>
        <w:jc w:val="both"/>
        <w:rPr>
          <w:rFonts w:ascii="Arial" w:hAnsi="Arial" w:cs="Arial"/>
          <w:iCs/>
          <w:lang w:eastAsia="es-MX"/>
        </w:rPr>
      </w:pPr>
      <w:r w:rsidRPr="004C6153">
        <w:rPr>
          <w:rFonts w:ascii="Arial" w:hAnsi="Arial" w:cs="Arial"/>
          <w:b/>
          <w:bCs/>
          <w:iCs/>
          <w:lang w:eastAsia="es-MX"/>
        </w:rPr>
        <w:t xml:space="preserve">Artículo 10. </w:t>
      </w:r>
      <w:r w:rsidRPr="004C6153">
        <w:rPr>
          <w:rFonts w:ascii="Arial" w:hAnsi="Arial" w:cs="Arial"/>
          <w:iCs/>
          <w:lang w:eastAsia="es-MX"/>
        </w:rPr>
        <w:t>Son atribuciones y obligaciones del Consejo:</w:t>
      </w:r>
    </w:p>
    <w:p w14:paraId="3D3E43C4"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Aprobar proyectos, planes y programas acordes al objeto del Instituto;</w:t>
      </w:r>
    </w:p>
    <w:p w14:paraId="18BA9836"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 xml:space="preserve">Aprobar las modificaciones al Reglamento del Instituto, a fin de someterlas al pleno del H. Cabildo; </w:t>
      </w:r>
    </w:p>
    <w:p w14:paraId="496E1992"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Aprobar los manuales de procedimientos y de organización de las diversas unidades administrativas del Instituto, que sean necesarios para el desempeño de sus funciones;</w:t>
      </w:r>
    </w:p>
    <w:p w14:paraId="1FD7DA98"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color w:val="000000" w:themeColor="text1"/>
        </w:rPr>
        <w:lastRenderedPageBreak/>
        <w:t>Autorizar a propuesta de la Dirección General la creación de nuevas rutas, supresión o modificación de las ya existentes;</w:t>
      </w:r>
    </w:p>
    <w:p w14:paraId="36E9C9EB"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Cumplir y hacer cumplir las disposiciones del presente ordenamiento legal;</w:t>
      </w:r>
    </w:p>
    <w:p w14:paraId="41F407E6"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Analizar y aprobar, en su caso, los informes financieros y de actividades que rinda la o el Director General o su equivalente, con la intervención que corresponda a la Comisaría;</w:t>
      </w:r>
    </w:p>
    <w:p w14:paraId="49DFDFFD"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Aprobar anualmente la cuenta pública y en su caso los informes de avances de gestión financiera, previo dictamen de los profesionales de auditoría independiente;</w:t>
      </w:r>
    </w:p>
    <w:p w14:paraId="2CA0DA28"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Aprobar las políticas, las bases y programas que regulen los convenios, los contratos o pedidos que deba celebrar el Instituto con terceros, en materia de obra pública, adquisiciones, arrendamientos, administración de bienes y prestación de servicios;</w:t>
      </w:r>
    </w:p>
    <w:p w14:paraId="31DE03ED"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Autorizar las prestaciones laborales y los tabuladores de los sueldos de los servidores públicos adscritos al Instituto de conformidad con el presupuesto autorizado;</w:t>
      </w:r>
    </w:p>
    <w:p w14:paraId="2D497B4F"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 xml:space="preserve">Autorizar a propuesta de la Dirección General a las personas que ocuparán la titularidad de las direcciones del Instituto a que se refiere este Reglamento. </w:t>
      </w:r>
    </w:p>
    <w:p w14:paraId="770C41DD"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Otorgar a la o el Director General del Instituto poder general para pleitos y cobranzas, con todas las facultades que requieran cláusula especial conforme a la ley;</w:t>
      </w:r>
    </w:p>
    <w:p w14:paraId="2C47B605" w14:textId="7C41588E"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Autorizar a la persona ti</w:t>
      </w:r>
      <w:r w:rsidR="00202859" w:rsidRPr="004C6153">
        <w:rPr>
          <w:rFonts w:ascii="Arial" w:hAnsi="Arial" w:cs="Arial"/>
          <w:iCs/>
          <w:lang w:eastAsia="es-MX"/>
        </w:rPr>
        <w:t>t</w:t>
      </w:r>
      <w:r w:rsidRPr="004C6153">
        <w:rPr>
          <w:rFonts w:ascii="Arial" w:hAnsi="Arial" w:cs="Arial"/>
          <w:iCs/>
          <w:lang w:eastAsia="es-MX"/>
        </w:rPr>
        <w:t>ular de la Dirección General del Instituto la suscripción de convenios y contratos que sean necesarios para cumplir con el debido funcionamiento del Instituto;</w:t>
      </w:r>
    </w:p>
    <w:p w14:paraId="561EA5AC"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Otorgar poderes especiales o generales, con todas las facultades, aun las que conforme a la ley requieran cláusula especial;</w:t>
      </w:r>
    </w:p>
    <w:p w14:paraId="70C698BD"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Autorizar los presupuestos de ingresos y egresos del Instituto y someterlos a la aprobación del Ayuntamiento, conforme a las políticas del Gobierno Municipal, el Plan Municipal de Desarrollo y demás disposiciones aplicables;</w:t>
      </w:r>
    </w:p>
    <w:p w14:paraId="0DDE8206"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Presentar al Ayuntamiento por conducto de la o el Director General, los informes que establece el Código Municipal para el Estado de Coahuila de Zaragoza, la Ley de Rendición de Cuentas y Fiscalización Superior del Estado de Coahuila de Zaragoza y demás disposiciones aplicables;</w:t>
      </w:r>
    </w:p>
    <w:p w14:paraId="2C2EE14B"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lastRenderedPageBreak/>
        <w:t>Estudiar, analizar y en su caso dar seguimiento a la información y propuestas para el mejor funcionamiento del Instituto que le sean remitidas por la o el Director General; y</w:t>
      </w:r>
    </w:p>
    <w:p w14:paraId="1D85CE2B" w14:textId="77777777" w:rsidR="00DD52E8" w:rsidRPr="004C6153" w:rsidRDefault="00DD52E8" w:rsidP="004C6153">
      <w:pPr>
        <w:pStyle w:val="Prrafodelista"/>
        <w:numPr>
          <w:ilvl w:val="0"/>
          <w:numId w:val="7"/>
        </w:numPr>
        <w:spacing w:after="0" w:line="360" w:lineRule="auto"/>
        <w:jc w:val="both"/>
        <w:rPr>
          <w:rFonts w:ascii="Arial" w:hAnsi="Arial" w:cs="Arial"/>
          <w:iCs/>
          <w:lang w:eastAsia="es-MX"/>
        </w:rPr>
      </w:pPr>
      <w:r w:rsidRPr="004C6153">
        <w:rPr>
          <w:rFonts w:ascii="Arial" w:hAnsi="Arial" w:cs="Arial"/>
          <w:iCs/>
          <w:lang w:eastAsia="es-MX"/>
        </w:rPr>
        <w:t>Las que le correspondan de conformidad con las demás disposiciones aplicables.</w:t>
      </w:r>
    </w:p>
    <w:p w14:paraId="31430BE2" w14:textId="77777777" w:rsidR="00DD52E8" w:rsidRPr="004C6153" w:rsidRDefault="00DD52E8" w:rsidP="004C6153">
      <w:pPr>
        <w:spacing w:after="0" w:line="360" w:lineRule="auto"/>
        <w:jc w:val="both"/>
        <w:rPr>
          <w:rFonts w:ascii="Arial" w:hAnsi="Arial" w:cs="Arial"/>
          <w:iCs/>
          <w:lang w:eastAsia="es-MX"/>
        </w:rPr>
      </w:pPr>
    </w:p>
    <w:p w14:paraId="742BA2C8" w14:textId="6FF125DD"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lang w:eastAsia="es-MX"/>
        </w:rPr>
        <w:t xml:space="preserve">Artículo 11. </w:t>
      </w:r>
      <w:r w:rsidRPr="004C6153">
        <w:rPr>
          <w:rFonts w:ascii="Arial" w:hAnsi="Arial" w:cs="Arial"/>
          <w:iCs/>
          <w:color w:val="000000" w:themeColor="text1"/>
        </w:rPr>
        <w:t>El Consejo sesionará de manera ordinaria cada tres meses y de forma extraordinaria cuando lo solicite la Presidencia del Consejo o a petición de dos terceras partes del total de sus integrantes.</w:t>
      </w:r>
    </w:p>
    <w:p w14:paraId="11468F0B" w14:textId="77777777" w:rsidR="004C6153" w:rsidRPr="004C6153" w:rsidRDefault="004C6153" w:rsidP="004C6153">
      <w:pPr>
        <w:spacing w:after="0" w:line="360" w:lineRule="auto"/>
        <w:jc w:val="both"/>
        <w:rPr>
          <w:rFonts w:ascii="Arial" w:hAnsi="Arial" w:cs="Arial"/>
          <w:iCs/>
          <w:color w:val="000000" w:themeColor="text1"/>
        </w:rPr>
      </w:pPr>
    </w:p>
    <w:p w14:paraId="4910D003" w14:textId="3C8B147E"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12. </w:t>
      </w:r>
      <w:r w:rsidRPr="004C6153">
        <w:rPr>
          <w:rFonts w:ascii="Arial" w:hAnsi="Arial" w:cs="Arial"/>
          <w:iCs/>
          <w:color w:val="000000" w:themeColor="text1"/>
        </w:rPr>
        <w:t>Las sesiones del Consejo serán convocadas por escrito o a las direcciones de correo electrónico proporcionadas por sus integrantes a la Secretaría Técnica del Consejo, señalando el lugar, fecha y hora en que se verificarán y se acompañará a dicha convocatoria el orden del día correspondiente que contenga los asuntos a tratar y en su caso, los documentos e información correspondiente de los asuntos a desahogarse.</w:t>
      </w:r>
    </w:p>
    <w:p w14:paraId="3E9E0B87" w14:textId="77777777" w:rsidR="004C6153" w:rsidRPr="004C6153" w:rsidRDefault="004C6153" w:rsidP="004C6153">
      <w:pPr>
        <w:spacing w:after="0" w:line="360" w:lineRule="auto"/>
        <w:jc w:val="both"/>
        <w:rPr>
          <w:rFonts w:ascii="Arial" w:hAnsi="Arial" w:cs="Arial"/>
          <w:iCs/>
          <w:color w:val="000000" w:themeColor="text1"/>
        </w:rPr>
      </w:pPr>
    </w:p>
    <w:p w14:paraId="2508D896"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13. </w:t>
      </w:r>
      <w:r w:rsidRPr="004C6153">
        <w:rPr>
          <w:rFonts w:ascii="Arial" w:hAnsi="Arial" w:cs="Arial"/>
          <w:iCs/>
          <w:color w:val="000000" w:themeColor="text1"/>
        </w:rPr>
        <w:t>Tratándose de sesiones ordinarias, la convocatoria deberá de realizarse por lo menos con cuarenta y ocho horas de anticipación a la celebración de la misma.</w:t>
      </w:r>
    </w:p>
    <w:p w14:paraId="5F69AFA2" w14:textId="77777777" w:rsidR="00DD52E8" w:rsidRPr="004C6153" w:rsidRDefault="00DD52E8" w:rsidP="004C6153">
      <w:pPr>
        <w:spacing w:after="0" w:line="360" w:lineRule="auto"/>
        <w:jc w:val="both"/>
        <w:rPr>
          <w:rFonts w:ascii="Arial" w:hAnsi="Arial" w:cs="Arial"/>
          <w:iCs/>
          <w:color w:val="000000" w:themeColor="text1"/>
        </w:rPr>
      </w:pPr>
    </w:p>
    <w:p w14:paraId="7483BC14" w14:textId="537344B4"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14. </w:t>
      </w:r>
      <w:r w:rsidRPr="004C6153">
        <w:rPr>
          <w:rFonts w:ascii="Arial" w:hAnsi="Arial" w:cs="Arial"/>
          <w:iCs/>
          <w:color w:val="000000" w:themeColor="text1"/>
        </w:rPr>
        <w:t xml:space="preserve">El Consejo podrá sesionar de manera extraordinaria las ocasiones que así lo requiera para tratar algún asunto, en dichas sesiones no podrán tratarse asuntos generales. </w:t>
      </w:r>
    </w:p>
    <w:p w14:paraId="081F8702" w14:textId="77777777" w:rsidR="004C6153" w:rsidRPr="004C6153" w:rsidRDefault="004C6153" w:rsidP="004C6153">
      <w:pPr>
        <w:spacing w:after="0" w:line="360" w:lineRule="auto"/>
        <w:jc w:val="both"/>
        <w:rPr>
          <w:rFonts w:ascii="Arial" w:hAnsi="Arial" w:cs="Arial"/>
          <w:iCs/>
          <w:color w:val="000000" w:themeColor="text1"/>
        </w:rPr>
      </w:pPr>
    </w:p>
    <w:p w14:paraId="7CD3507C"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15. </w:t>
      </w:r>
      <w:r w:rsidRPr="004C6153">
        <w:rPr>
          <w:rFonts w:ascii="Arial" w:hAnsi="Arial" w:cs="Arial"/>
          <w:iCs/>
          <w:color w:val="000000" w:themeColor="text1"/>
        </w:rPr>
        <w:t>En general todas las sesiones serán públicas, pero podrán ser privadas en los supuestos siguientes:</w:t>
      </w:r>
    </w:p>
    <w:p w14:paraId="51C3A3C0" w14:textId="77777777" w:rsidR="00DD52E8" w:rsidRPr="004C6153" w:rsidRDefault="00DD52E8" w:rsidP="004C6153">
      <w:pPr>
        <w:pStyle w:val="Prrafodelista"/>
        <w:numPr>
          <w:ilvl w:val="0"/>
          <w:numId w:val="8"/>
        </w:numPr>
        <w:spacing w:after="0" w:line="360" w:lineRule="auto"/>
        <w:jc w:val="both"/>
        <w:rPr>
          <w:rFonts w:ascii="Arial" w:hAnsi="Arial" w:cs="Arial"/>
          <w:b/>
          <w:bCs/>
          <w:iCs/>
          <w:color w:val="000000" w:themeColor="text1"/>
        </w:rPr>
      </w:pPr>
      <w:r w:rsidRPr="004C6153">
        <w:rPr>
          <w:rFonts w:ascii="Arial" w:hAnsi="Arial" w:cs="Arial"/>
          <w:iCs/>
          <w:color w:val="000000" w:themeColor="text1"/>
        </w:rPr>
        <w:t xml:space="preserve">Cuando se traten asuntos graves que alteren el orden y la tranquilidad pública del Municipio; y </w:t>
      </w:r>
    </w:p>
    <w:p w14:paraId="596DDC95" w14:textId="77777777" w:rsidR="00DD52E8" w:rsidRPr="004C6153" w:rsidRDefault="00DD52E8" w:rsidP="004C6153">
      <w:pPr>
        <w:pStyle w:val="Prrafodelista"/>
        <w:numPr>
          <w:ilvl w:val="0"/>
          <w:numId w:val="8"/>
        </w:numPr>
        <w:spacing w:after="0" w:line="360" w:lineRule="auto"/>
        <w:jc w:val="both"/>
        <w:rPr>
          <w:rFonts w:ascii="Arial" w:hAnsi="Arial" w:cs="Arial"/>
          <w:b/>
          <w:bCs/>
          <w:iCs/>
          <w:color w:val="000000" w:themeColor="text1"/>
        </w:rPr>
      </w:pPr>
      <w:r w:rsidRPr="004C6153">
        <w:rPr>
          <w:rFonts w:ascii="Arial" w:hAnsi="Arial" w:cs="Arial"/>
          <w:iCs/>
          <w:color w:val="000000" w:themeColor="text1"/>
        </w:rPr>
        <w:t xml:space="preserve">Cuando exista comunicación con nota de reservado dirigido por el Ayuntamiento, los Poderes Ejecutivo, Legislativo y Judicial. </w:t>
      </w:r>
    </w:p>
    <w:p w14:paraId="66B4262E" w14:textId="77777777" w:rsidR="00DB77E4" w:rsidRPr="004C6153" w:rsidRDefault="00DB77E4" w:rsidP="004C6153">
      <w:pPr>
        <w:pStyle w:val="Prrafodelista"/>
        <w:spacing w:after="0" w:line="360" w:lineRule="auto"/>
        <w:ind w:left="1080"/>
        <w:jc w:val="both"/>
        <w:rPr>
          <w:rFonts w:ascii="Arial" w:hAnsi="Arial" w:cs="Arial"/>
          <w:b/>
          <w:bCs/>
          <w:iCs/>
          <w:color w:val="000000" w:themeColor="text1"/>
        </w:rPr>
      </w:pPr>
    </w:p>
    <w:p w14:paraId="28299BB0" w14:textId="502D0725" w:rsidR="00DD52E8" w:rsidRDefault="00DD52E8" w:rsidP="004C6153">
      <w:pPr>
        <w:spacing w:after="0" w:line="360" w:lineRule="auto"/>
        <w:jc w:val="both"/>
        <w:rPr>
          <w:rFonts w:ascii="Arial" w:hAnsi="Arial" w:cs="Arial"/>
          <w:iCs/>
          <w:color w:val="000000" w:themeColor="text1"/>
        </w:rPr>
      </w:pPr>
      <w:r w:rsidRPr="004C6153">
        <w:rPr>
          <w:rFonts w:ascii="Arial" w:hAnsi="Arial" w:cs="Arial"/>
          <w:iCs/>
          <w:color w:val="000000" w:themeColor="text1"/>
        </w:rPr>
        <w:t xml:space="preserve">El quórum legal para llevar a cabo las sesiones será la mitad mas uno de sus integrantes, debiendo estar presente la o el Presidente del Consejo o la persona que para el efecto él designe, siendo válidas las decisiones por el voto mayoritario de los miembros presentes, en caso de empate, quien presida el Consejo tendrá en todo momento voto de calidad en la toma de decisiones. </w:t>
      </w:r>
    </w:p>
    <w:p w14:paraId="6A77ECC2" w14:textId="77777777" w:rsidR="004C6153" w:rsidRPr="004C6153" w:rsidRDefault="004C6153" w:rsidP="004C6153">
      <w:pPr>
        <w:spacing w:after="0" w:line="360" w:lineRule="auto"/>
        <w:jc w:val="both"/>
        <w:rPr>
          <w:rFonts w:ascii="Arial" w:hAnsi="Arial" w:cs="Arial"/>
          <w:b/>
          <w:bCs/>
          <w:iCs/>
          <w:color w:val="000000" w:themeColor="text1"/>
        </w:rPr>
      </w:pPr>
    </w:p>
    <w:p w14:paraId="5F4674C5" w14:textId="15C2B1E9"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lastRenderedPageBreak/>
        <w:t xml:space="preserve">Artículo 16. </w:t>
      </w:r>
      <w:r w:rsidRPr="004C6153">
        <w:rPr>
          <w:rFonts w:ascii="Arial" w:hAnsi="Arial" w:cs="Arial"/>
          <w:iCs/>
          <w:color w:val="000000" w:themeColor="text1"/>
        </w:rPr>
        <w:t>Para debida constancia y para todos los efectos legales inherentes, de cada sesión se levantará el acta correspondiente por la o el Secretario Técnico del Consejo, la cual deberá ser firmada por cada uno de los integrantes o por las personas que fungieron como suplentes en caso de ausencia, anexando a dichas actas los documentos e información pertinentes.</w:t>
      </w:r>
    </w:p>
    <w:p w14:paraId="692FEC8B" w14:textId="77777777" w:rsidR="004C6153" w:rsidRPr="004C6153" w:rsidRDefault="004C6153" w:rsidP="004C6153">
      <w:pPr>
        <w:spacing w:after="0" w:line="360" w:lineRule="auto"/>
        <w:jc w:val="both"/>
        <w:rPr>
          <w:rFonts w:ascii="Arial" w:hAnsi="Arial" w:cs="Arial"/>
          <w:iCs/>
          <w:color w:val="000000" w:themeColor="text1"/>
        </w:rPr>
      </w:pPr>
    </w:p>
    <w:p w14:paraId="2CFA8E7F"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17. </w:t>
      </w:r>
      <w:r w:rsidRPr="004C6153">
        <w:rPr>
          <w:rFonts w:ascii="Arial" w:hAnsi="Arial" w:cs="Arial"/>
          <w:iCs/>
          <w:color w:val="000000" w:themeColor="text1"/>
        </w:rPr>
        <w:t xml:space="preserve">La o el Presidente del Consejo, tendrá las atribuciones y facultades siguientes: </w:t>
      </w:r>
    </w:p>
    <w:p w14:paraId="23396B51" w14:textId="77777777" w:rsidR="00DD52E8" w:rsidRPr="004C6153" w:rsidRDefault="00DD52E8" w:rsidP="004C6153">
      <w:pPr>
        <w:pStyle w:val="Prrafodelista"/>
        <w:numPr>
          <w:ilvl w:val="0"/>
          <w:numId w:val="9"/>
        </w:numPr>
        <w:spacing w:after="0" w:line="360" w:lineRule="auto"/>
        <w:jc w:val="both"/>
        <w:rPr>
          <w:rFonts w:ascii="Arial" w:hAnsi="Arial" w:cs="Arial"/>
          <w:iCs/>
          <w:color w:val="000000" w:themeColor="text1"/>
        </w:rPr>
      </w:pPr>
      <w:r w:rsidRPr="004C6153">
        <w:rPr>
          <w:rFonts w:ascii="Arial" w:hAnsi="Arial" w:cs="Arial"/>
          <w:iCs/>
          <w:color w:val="000000" w:themeColor="text1"/>
        </w:rPr>
        <w:t>Convocar a quienes integran el Consejo a través de la Secretaría Técnica a las sesiones ordinarias y extraordinarias, conforme al orden del día que para ese efecto se elabore;</w:t>
      </w:r>
    </w:p>
    <w:p w14:paraId="6CD6B959" w14:textId="77777777" w:rsidR="00DD52E8" w:rsidRPr="004C6153" w:rsidRDefault="00DD52E8" w:rsidP="004C6153">
      <w:pPr>
        <w:pStyle w:val="Prrafodelista"/>
        <w:numPr>
          <w:ilvl w:val="0"/>
          <w:numId w:val="9"/>
        </w:numPr>
        <w:spacing w:after="0" w:line="360" w:lineRule="auto"/>
        <w:jc w:val="both"/>
        <w:rPr>
          <w:rFonts w:ascii="Arial" w:hAnsi="Arial" w:cs="Arial"/>
          <w:iCs/>
          <w:color w:val="000000" w:themeColor="text1"/>
        </w:rPr>
      </w:pPr>
      <w:r w:rsidRPr="004C6153">
        <w:rPr>
          <w:rFonts w:ascii="Arial" w:hAnsi="Arial" w:cs="Arial"/>
          <w:iCs/>
          <w:color w:val="000000" w:themeColor="text1"/>
        </w:rPr>
        <w:t>Asistir, presidir y dirigir las sesiones del Consejo y declarar resueltos los asuntos en el sentido de las votaciones;</w:t>
      </w:r>
    </w:p>
    <w:p w14:paraId="04916AA5" w14:textId="77777777" w:rsidR="00DD52E8" w:rsidRPr="004C6153" w:rsidRDefault="00DD52E8" w:rsidP="004C6153">
      <w:pPr>
        <w:pStyle w:val="Prrafodelista"/>
        <w:numPr>
          <w:ilvl w:val="0"/>
          <w:numId w:val="9"/>
        </w:numPr>
        <w:spacing w:after="0" w:line="360" w:lineRule="auto"/>
        <w:jc w:val="both"/>
        <w:rPr>
          <w:rFonts w:ascii="Arial" w:hAnsi="Arial" w:cs="Arial"/>
          <w:iCs/>
          <w:color w:val="000000" w:themeColor="text1"/>
        </w:rPr>
      </w:pPr>
      <w:r w:rsidRPr="004C6153">
        <w:rPr>
          <w:rFonts w:ascii="Arial" w:hAnsi="Arial" w:cs="Arial"/>
          <w:iCs/>
          <w:color w:val="000000" w:themeColor="text1"/>
        </w:rPr>
        <w:t>Resolver bajo su inmediata y directa responsabilidad los asuntos que debiendo ser conocidos por el Consejo, no admitan demora dada su urgencia, dando cuenta de ello al Consejo de la decisión tomada, para su confirmación, revocación, o modificación, en la sesión ordinaria o extraordinaria siguiente; y</w:t>
      </w:r>
    </w:p>
    <w:p w14:paraId="59B4F137" w14:textId="77777777" w:rsidR="00DD52E8" w:rsidRPr="004C6153" w:rsidRDefault="00DD52E8" w:rsidP="004C6153">
      <w:pPr>
        <w:pStyle w:val="Prrafodelista"/>
        <w:numPr>
          <w:ilvl w:val="0"/>
          <w:numId w:val="9"/>
        </w:numPr>
        <w:spacing w:after="0" w:line="360" w:lineRule="auto"/>
        <w:jc w:val="both"/>
        <w:rPr>
          <w:rFonts w:ascii="Arial" w:hAnsi="Arial" w:cs="Arial"/>
          <w:iCs/>
          <w:color w:val="000000" w:themeColor="text1"/>
        </w:rPr>
      </w:pPr>
      <w:r w:rsidRPr="004C6153">
        <w:rPr>
          <w:rFonts w:ascii="Arial" w:hAnsi="Arial" w:cs="Arial"/>
          <w:iCs/>
          <w:color w:val="000000" w:themeColor="text1"/>
        </w:rPr>
        <w:t>En general, realizar todos aquellos actos que fueren necesarios para el mejor funcionamiento del Consejo y los que en adición a los anteriores le sean asignados por el propio órgano colegiado.</w:t>
      </w:r>
    </w:p>
    <w:p w14:paraId="0D96AA71" w14:textId="77777777" w:rsidR="00DD52E8" w:rsidRPr="004C6153" w:rsidRDefault="00DD52E8" w:rsidP="004C6153">
      <w:pPr>
        <w:spacing w:after="0" w:line="360" w:lineRule="auto"/>
        <w:jc w:val="both"/>
        <w:rPr>
          <w:rFonts w:ascii="Arial" w:hAnsi="Arial" w:cs="Arial"/>
          <w:iCs/>
          <w:color w:val="000000" w:themeColor="text1"/>
        </w:rPr>
      </w:pPr>
    </w:p>
    <w:p w14:paraId="68157442"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Artículo 18</w:t>
      </w:r>
      <w:r w:rsidRPr="004C6153">
        <w:rPr>
          <w:rFonts w:ascii="Arial" w:hAnsi="Arial" w:cs="Arial"/>
          <w:iCs/>
          <w:color w:val="000000" w:themeColor="text1"/>
        </w:rPr>
        <w:t xml:space="preserve">. La o el Secretario Técnico del Consejo del Instituto, tendrá las facultades y atribuciones siguientes:  </w:t>
      </w:r>
    </w:p>
    <w:p w14:paraId="1A1A058F"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Asistir a las sesiones del Consejo;</w:t>
      </w:r>
    </w:p>
    <w:p w14:paraId="735402E8"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Notificar a los integrantes del Consejo las convocatorias para las sesiones ordinarias y extraordinarias;</w:t>
      </w:r>
    </w:p>
    <w:p w14:paraId="790074D1"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Tomar las votaciones de los miembros presentes en cada sesión;</w:t>
      </w:r>
    </w:p>
    <w:p w14:paraId="218E5D8E"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Levantar y autorizar con su firma las actas correspondientes a las sesiones ordinarias y extraordinarias que celebre el Consejo;</w:t>
      </w:r>
    </w:p>
    <w:p w14:paraId="6DA7CC27"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Llevar el control de la correspondencia y someterla a firma de la o el Presidente del Consejo y demás integrantes; y</w:t>
      </w:r>
    </w:p>
    <w:p w14:paraId="594FDD84" w14:textId="77777777" w:rsidR="00DD52E8" w:rsidRPr="004C6153" w:rsidRDefault="00DD52E8" w:rsidP="004C6153">
      <w:pPr>
        <w:pStyle w:val="Prrafodelista"/>
        <w:numPr>
          <w:ilvl w:val="0"/>
          <w:numId w:val="12"/>
        </w:numPr>
        <w:spacing w:after="0" w:line="360" w:lineRule="auto"/>
        <w:jc w:val="both"/>
        <w:rPr>
          <w:rFonts w:ascii="Arial" w:hAnsi="Arial" w:cs="Arial"/>
          <w:iCs/>
          <w:color w:val="000000" w:themeColor="text1"/>
        </w:rPr>
      </w:pPr>
      <w:r w:rsidRPr="004C6153">
        <w:rPr>
          <w:rFonts w:ascii="Arial" w:hAnsi="Arial" w:cs="Arial"/>
          <w:iCs/>
          <w:color w:val="000000" w:themeColor="text1"/>
        </w:rPr>
        <w:t xml:space="preserve">Las demás que determine el Reglamento del Instituto y las que en adición a las anteriores le sean asignados por el propio Consejo.    </w:t>
      </w:r>
    </w:p>
    <w:p w14:paraId="67F1F9C7" w14:textId="77777777" w:rsidR="00DB77E4" w:rsidRPr="004C6153" w:rsidRDefault="00DB77E4" w:rsidP="004C6153">
      <w:pPr>
        <w:pStyle w:val="Prrafodelista"/>
        <w:spacing w:after="0" w:line="360" w:lineRule="auto"/>
        <w:jc w:val="both"/>
        <w:rPr>
          <w:rFonts w:ascii="Arial" w:hAnsi="Arial" w:cs="Arial"/>
          <w:iCs/>
          <w:color w:val="000000" w:themeColor="text1"/>
        </w:rPr>
      </w:pPr>
    </w:p>
    <w:p w14:paraId="4908258D" w14:textId="472B39B7"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lastRenderedPageBreak/>
        <w:t xml:space="preserve">Artículo 19. </w:t>
      </w:r>
      <w:r w:rsidRPr="004C6153">
        <w:rPr>
          <w:rFonts w:ascii="Arial" w:hAnsi="Arial" w:cs="Arial"/>
          <w:iCs/>
          <w:color w:val="000000" w:themeColor="text1"/>
        </w:rPr>
        <w:t>La vigilancia del Instituto, estará a cargo de una Comisaría quien será la encargada de vigilar la administración del patrimonio del Instituto, y contará con las siguientes facultades y obligaciones:</w:t>
      </w:r>
    </w:p>
    <w:p w14:paraId="605202BC" w14:textId="77777777" w:rsidR="004C6153" w:rsidRPr="004C6153" w:rsidRDefault="004C6153" w:rsidP="004C6153">
      <w:pPr>
        <w:spacing w:after="0" w:line="360" w:lineRule="auto"/>
        <w:jc w:val="both"/>
        <w:rPr>
          <w:rFonts w:ascii="Arial" w:hAnsi="Arial" w:cs="Arial"/>
          <w:iCs/>
          <w:color w:val="000000" w:themeColor="text1"/>
        </w:rPr>
      </w:pPr>
    </w:p>
    <w:p w14:paraId="58957F64" w14:textId="77777777" w:rsidR="00DD52E8" w:rsidRPr="004C6153" w:rsidRDefault="00DD52E8" w:rsidP="004C6153">
      <w:pPr>
        <w:pStyle w:val="Prrafodelista"/>
        <w:numPr>
          <w:ilvl w:val="0"/>
          <w:numId w:val="10"/>
        </w:numPr>
        <w:spacing w:after="0" w:line="360" w:lineRule="auto"/>
        <w:jc w:val="both"/>
        <w:rPr>
          <w:rFonts w:ascii="Arial" w:hAnsi="Arial" w:cs="Arial"/>
          <w:iCs/>
          <w:color w:val="000000" w:themeColor="text1"/>
        </w:rPr>
      </w:pPr>
      <w:r w:rsidRPr="004C6153">
        <w:rPr>
          <w:rFonts w:ascii="Arial" w:hAnsi="Arial" w:cs="Arial"/>
          <w:iCs/>
          <w:color w:val="000000" w:themeColor="text1"/>
        </w:rPr>
        <w:t>Asistir a las sesiones del Consejo;</w:t>
      </w:r>
    </w:p>
    <w:p w14:paraId="7A45121D" w14:textId="77777777" w:rsidR="00DD52E8" w:rsidRPr="004C6153" w:rsidRDefault="00DD52E8" w:rsidP="004C6153">
      <w:pPr>
        <w:pStyle w:val="Prrafodelista"/>
        <w:numPr>
          <w:ilvl w:val="0"/>
          <w:numId w:val="10"/>
        </w:numPr>
        <w:spacing w:after="0" w:line="360" w:lineRule="auto"/>
        <w:jc w:val="both"/>
        <w:rPr>
          <w:rFonts w:ascii="Arial" w:hAnsi="Arial" w:cs="Arial"/>
          <w:iCs/>
          <w:color w:val="000000" w:themeColor="text1"/>
        </w:rPr>
      </w:pPr>
      <w:r w:rsidRPr="004C6153">
        <w:rPr>
          <w:rFonts w:ascii="Arial" w:hAnsi="Arial" w:cs="Arial"/>
          <w:iCs/>
          <w:color w:val="000000" w:themeColor="text1"/>
        </w:rPr>
        <w:t>Vigilar que la administración de los recursos y el financiamiento del Instituto se realicen de acuerdo con lo que dispone la legislación aplicable;</w:t>
      </w:r>
    </w:p>
    <w:p w14:paraId="46D4ED3A" w14:textId="77777777" w:rsidR="00DD52E8" w:rsidRPr="004C6153" w:rsidRDefault="00DD52E8" w:rsidP="004C6153">
      <w:pPr>
        <w:pStyle w:val="Prrafodelista"/>
        <w:numPr>
          <w:ilvl w:val="0"/>
          <w:numId w:val="10"/>
        </w:numPr>
        <w:spacing w:after="0" w:line="360" w:lineRule="auto"/>
        <w:jc w:val="both"/>
        <w:rPr>
          <w:rFonts w:ascii="Arial" w:hAnsi="Arial" w:cs="Arial"/>
          <w:iCs/>
          <w:color w:val="000000" w:themeColor="text1"/>
        </w:rPr>
      </w:pPr>
      <w:r w:rsidRPr="004C6153">
        <w:rPr>
          <w:rFonts w:ascii="Arial" w:hAnsi="Arial" w:cs="Arial"/>
          <w:iCs/>
          <w:color w:val="000000" w:themeColor="text1"/>
        </w:rPr>
        <w:t>Practicar la auditoría de los estados financieros y las de carácter administrativo que se requieran;</w:t>
      </w:r>
    </w:p>
    <w:p w14:paraId="719DAC4C" w14:textId="77777777" w:rsidR="00DD52E8" w:rsidRPr="004C6153" w:rsidRDefault="00DD52E8" w:rsidP="004C6153">
      <w:pPr>
        <w:pStyle w:val="Prrafodelista"/>
        <w:numPr>
          <w:ilvl w:val="0"/>
          <w:numId w:val="10"/>
        </w:numPr>
        <w:spacing w:after="0" w:line="360" w:lineRule="auto"/>
        <w:jc w:val="both"/>
        <w:rPr>
          <w:rFonts w:ascii="Arial" w:hAnsi="Arial" w:cs="Arial"/>
          <w:iCs/>
        </w:rPr>
      </w:pPr>
      <w:r w:rsidRPr="004C6153">
        <w:rPr>
          <w:rFonts w:ascii="Arial" w:hAnsi="Arial" w:cs="Arial"/>
          <w:iCs/>
          <w:color w:val="000000" w:themeColor="text1"/>
        </w:rPr>
        <w:t>Recomendar al Consejo y a la o el Director General, las medidas correctivas que sean convenientes para el mejoramiento de la organización y funcionamiento del Instituto; y</w:t>
      </w:r>
    </w:p>
    <w:p w14:paraId="48E7E4D5" w14:textId="77777777" w:rsidR="00DD52E8" w:rsidRPr="004C6153" w:rsidRDefault="00DD52E8" w:rsidP="004C6153">
      <w:pPr>
        <w:pStyle w:val="Prrafodelista"/>
        <w:numPr>
          <w:ilvl w:val="0"/>
          <w:numId w:val="9"/>
        </w:numPr>
        <w:spacing w:after="0" w:line="360" w:lineRule="auto"/>
        <w:jc w:val="both"/>
        <w:rPr>
          <w:rFonts w:ascii="Arial" w:hAnsi="Arial" w:cs="Arial"/>
          <w:iCs/>
          <w:color w:val="000000" w:themeColor="text1"/>
        </w:rPr>
      </w:pPr>
      <w:r w:rsidRPr="004C6153">
        <w:rPr>
          <w:rFonts w:ascii="Arial" w:hAnsi="Arial" w:cs="Arial"/>
          <w:iCs/>
          <w:color w:val="000000" w:themeColor="text1"/>
        </w:rPr>
        <w:t>Las demás que el Consejo le confiera para el adecuado ejercicio de sus funciones.</w:t>
      </w:r>
    </w:p>
    <w:p w14:paraId="034297B9" w14:textId="77777777" w:rsidR="00DD52E8" w:rsidRPr="004C6153" w:rsidRDefault="00DD52E8" w:rsidP="004C6153">
      <w:pPr>
        <w:spacing w:after="0" w:line="360" w:lineRule="auto"/>
        <w:jc w:val="both"/>
        <w:rPr>
          <w:rFonts w:ascii="Arial" w:hAnsi="Arial" w:cs="Arial"/>
          <w:iCs/>
          <w:color w:val="000000" w:themeColor="text1"/>
        </w:rPr>
      </w:pPr>
    </w:p>
    <w:p w14:paraId="2CC34D9B" w14:textId="5AEA40EE"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20. </w:t>
      </w:r>
      <w:r w:rsidRPr="004C6153">
        <w:rPr>
          <w:rFonts w:ascii="Arial" w:hAnsi="Arial" w:cs="Arial"/>
          <w:iCs/>
          <w:color w:val="000000" w:themeColor="text1"/>
        </w:rPr>
        <w:t>La Vocalías tendrán las siguientes facultades y obligaciones:</w:t>
      </w:r>
    </w:p>
    <w:p w14:paraId="67C9E38B" w14:textId="77777777" w:rsidR="004C6153" w:rsidRPr="004C6153" w:rsidRDefault="004C6153" w:rsidP="004C6153">
      <w:pPr>
        <w:spacing w:after="0" w:line="360" w:lineRule="auto"/>
        <w:jc w:val="both"/>
        <w:rPr>
          <w:rFonts w:ascii="Arial" w:hAnsi="Arial" w:cs="Arial"/>
          <w:iCs/>
          <w:color w:val="000000" w:themeColor="text1"/>
        </w:rPr>
      </w:pPr>
    </w:p>
    <w:p w14:paraId="5B84EC08" w14:textId="77777777" w:rsidR="00DD52E8" w:rsidRPr="004C6153" w:rsidRDefault="00DD52E8" w:rsidP="004C6153">
      <w:pPr>
        <w:pStyle w:val="Prrafodelista"/>
        <w:numPr>
          <w:ilvl w:val="0"/>
          <w:numId w:val="13"/>
        </w:numPr>
        <w:spacing w:after="0" w:line="360" w:lineRule="auto"/>
        <w:jc w:val="both"/>
        <w:rPr>
          <w:rFonts w:ascii="Arial" w:hAnsi="Arial" w:cs="Arial"/>
          <w:iCs/>
          <w:color w:val="000000" w:themeColor="text1"/>
        </w:rPr>
      </w:pPr>
      <w:r w:rsidRPr="004C6153">
        <w:rPr>
          <w:rFonts w:ascii="Arial" w:hAnsi="Arial" w:cs="Arial"/>
          <w:iCs/>
          <w:color w:val="000000" w:themeColor="text1"/>
        </w:rPr>
        <w:t>Asistir con voz y voto a las reuniones del Consejo;</w:t>
      </w:r>
    </w:p>
    <w:p w14:paraId="155FCCA5" w14:textId="77777777" w:rsidR="00DD52E8" w:rsidRPr="004C6153" w:rsidRDefault="00DD52E8" w:rsidP="004C6153">
      <w:pPr>
        <w:pStyle w:val="Prrafodelista"/>
        <w:numPr>
          <w:ilvl w:val="0"/>
          <w:numId w:val="13"/>
        </w:numPr>
        <w:spacing w:after="0" w:line="360" w:lineRule="auto"/>
        <w:jc w:val="both"/>
        <w:rPr>
          <w:rFonts w:ascii="Arial" w:hAnsi="Arial" w:cs="Arial"/>
          <w:iCs/>
          <w:color w:val="000000" w:themeColor="text1"/>
        </w:rPr>
      </w:pPr>
      <w:r w:rsidRPr="004C6153">
        <w:rPr>
          <w:rFonts w:ascii="Arial" w:hAnsi="Arial" w:cs="Arial"/>
          <w:iCs/>
          <w:color w:val="000000" w:themeColor="text1"/>
        </w:rPr>
        <w:t>Desempeñar las comisiones que les encomiende el Consejo;</w:t>
      </w:r>
    </w:p>
    <w:p w14:paraId="173A9256" w14:textId="77777777" w:rsidR="00DD52E8" w:rsidRPr="004C6153" w:rsidRDefault="00DD52E8" w:rsidP="004C6153">
      <w:pPr>
        <w:pStyle w:val="Prrafodelista"/>
        <w:numPr>
          <w:ilvl w:val="0"/>
          <w:numId w:val="13"/>
        </w:numPr>
        <w:spacing w:after="0" w:line="360" w:lineRule="auto"/>
        <w:jc w:val="both"/>
        <w:rPr>
          <w:rFonts w:ascii="Arial" w:hAnsi="Arial" w:cs="Arial"/>
          <w:iCs/>
          <w:color w:val="000000" w:themeColor="text1"/>
        </w:rPr>
      </w:pPr>
      <w:r w:rsidRPr="004C6153">
        <w:rPr>
          <w:rFonts w:ascii="Arial" w:hAnsi="Arial" w:cs="Arial"/>
          <w:iCs/>
          <w:color w:val="000000" w:themeColor="text1"/>
        </w:rPr>
        <w:t>Velar por el cumplimiento de la prestación del servicio de Transporte Colectivo de Pasajeros y modalidad taxi, así como de los programas de movilidad integral;</w:t>
      </w:r>
    </w:p>
    <w:p w14:paraId="3D0CB027" w14:textId="77777777" w:rsidR="00DD52E8" w:rsidRPr="004C6153" w:rsidRDefault="00DD52E8" w:rsidP="004C6153">
      <w:pPr>
        <w:pStyle w:val="Prrafodelista"/>
        <w:numPr>
          <w:ilvl w:val="0"/>
          <w:numId w:val="13"/>
        </w:numPr>
        <w:spacing w:after="0" w:line="360" w:lineRule="auto"/>
        <w:jc w:val="both"/>
        <w:rPr>
          <w:rFonts w:ascii="Arial" w:hAnsi="Arial" w:cs="Arial"/>
          <w:iCs/>
          <w:color w:val="000000" w:themeColor="text1"/>
        </w:rPr>
      </w:pPr>
      <w:r w:rsidRPr="004C6153">
        <w:rPr>
          <w:rFonts w:ascii="Arial" w:hAnsi="Arial" w:cs="Arial"/>
          <w:iCs/>
          <w:color w:val="000000" w:themeColor="text1"/>
        </w:rPr>
        <w:t xml:space="preserve">Proponer acciones para el mejoramiento de la movilidad en el Municipio y la prestación del servicio del transporte público; y </w:t>
      </w:r>
    </w:p>
    <w:p w14:paraId="2ACEA9E0" w14:textId="77777777" w:rsidR="00DD52E8" w:rsidRPr="004C6153" w:rsidRDefault="00DD52E8" w:rsidP="004C6153">
      <w:pPr>
        <w:pStyle w:val="Prrafodelista"/>
        <w:numPr>
          <w:ilvl w:val="0"/>
          <w:numId w:val="13"/>
        </w:numPr>
        <w:spacing w:after="0" w:line="360" w:lineRule="auto"/>
        <w:jc w:val="both"/>
        <w:rPr>
          <w:rFonts w:ascii="Arial" w:hAnsi="Arial" w:cs="Arial"/>
          <w:iCs/>
          <w:color w:val="000000" w:themeColor="text1"/>
        </w:rPr>
      </w:pPr>
      <w:r w:rsidRPr="004C6153">
        <w:rPr>
          <w:rFonts w:ascii="Arial" w:hAnsi="Arial" w:cs="Arial"/>
          <w:iCs/>
          <w:color w:val="000000" w:themeColor="text1"/>
        </w:rPr>
        <w:t>Las demás que les sean señaladas por la o el Presidente del Consejo o las que sean inherentes a su objeto.</w:t>
      </w:r>
    </w:p>
    <w:p w14:paraId="5557CAD1" w14:textId="77777777" w:rsidR="00DD52E8" w:rsidRPr="004C6153" w:rsidRDefault="00DD52E8" w:rsidP="004C6153">
      <w:pPr>
        <w:spacing w:after="0" w:line="360" w:lineRule="auto"/>
        <w:jc w:val="both"/>
        <w:rPr>
          <w:rFonts w:ascii="Arial" w:hAnsi="Arial" w:cs="Arial"/>
          <w:iCs/>
          <w:color w:val="000000" w:themeColor="text1"/>
        </w:rPr>
      </w:pPr>
    </w:p>
    <w:p w14:paraId="240CA8F7" w14:textId="77777777" w:rsidR="00DD52E8" w:rsidRPr="004C6153" w:rsidRDefault="00DD52E8" w:rsidP="004C6153">
      <w:pPr>
        <w:spacing w:after="0" w:line="360" w:lineRule="auto"/>
        <w:jc w:val="center"/>
        <w:rPr>
          <w:rFonts w:ascii="Arial" w:hAnsi="Arial" w:cs="Arial"/>
          <w:b/>
          <w:bCs/>
          <w:iCs/>
          <w:color w:val="000000" w:themeColor="text1"/>
        </w:rPr>
      </w:pPr>
      <w:r w:rsidRPr="004C6153">
        <w:rPr>
          <w:rFonts w:ascii="Arial" w:hAnsi="Arial" w:cs="Arial"/>
          <w:b/>
          <w:bCs/>
          <w:iCs/>
          <w:color w:val="000000" w:themeColor="text1"/>
        </w:rPr>
        <w:t>CAPÍTULO III</w:t>
      </w:r>
    </w:p>
    <w:p w14:paraId="14BADAEF" w14:textId="5103FF0F" w:rsidR="00DD52E8" w:rsidRDefault="00DD52E8" w:rsidP="004C6153">
      <w:pPr>
        <w:spacing w:after="0" w:line="360" w:lineRule="auto"/>
        <w:jc w:val="center"/>
        <w:rPr>
          <w:rFonts w:ascii="Arial" w:hAnsi="Arial" w:cs="Arial"/>
          <w:b/>
          <w:bCs/>
          <w:iCs/>
          <w:color w:val="000000" w:themeColor="text1"/>
        </w:rPr>
      </w:pPr>
      <w:r w:rsidRPr="004C6153">
        <w:rPr>
          <w:rFonts w:ascii="Arial" w:hAnsi="Arial" w:cs="Arial"/>
          <w:b/>
          <w:bCs/>
          <w:iCs/>
          <w:color w:val="000000" w:themeColor="text1"/>
        </w:rPr>
        <w:t>DE LA INTEGRACIÓN DEL INSTITUTO</w:t>
      </w:r>
    </w:p>
    <w:p w14:paraId="215CB805" w14:textId="77777777" w:rsidR="004C6153" w:rsidRPr="004C6153" w:rsidRDefault="004C6153" w:rsidP="004C6153">
      <w:pPr>
        <w:spacing w:after="0" w:line="360" w:lineRule="auto"/>
        <w:jc w:val="center"/>
        <w:rPr>
          <w:rFonts w:ascii="Arial" w:hAnsi="Arial" w:cs="Arial"/>
          <w:b/>
          <w:bCs/>
          <w:iCs/>
          <w:color w:val="000000" w:themeColor="text1"/>
        </w:rPr>
      </w:pPr>
    </w:p>
    <w:p w14:paraId="5F6DB613"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21. </w:t>
      </w:r>
      <w:r w:rsidRPr="004C6153">
        <w:rPr>
          <w:rFonts w:ascii="Arial" w:hAnsi="Arial" w:cs="Arial"/>
          <w:iCs/>
          <w:color w:val="000000" w:themeColor="text1"/>
        </w:rPr>
        <w:t xml:space="preserve"> El Instituto contará con las direcciones, coordinaciones y unidades administrativas autorizadas por el Consejo, las cuales podrán ser modificadas o eliminadas únicamente con su autorización, estando también facultado para crear las adicionales que resulten estrictamente necesarias para el cumplimiento de los objetivos del Instituto.</w:t>
      </w:r>
    </w:p>
    <w:p w14:paraId="0EEEDA09" w14:textId="6E927379" w:rsidR="00DD52E8" w:rsidRDefault="00DD52E8" w:rsidP="004C6153">
      <w:pPr>
        <w:spacing w:after="0" w:line="360" w:lineRule="auto"/>
        <w:jc w:val="both"/>
        <w:rPr>
          <w:rFonts w:ascii="Arial" w:hAnsi="Arial" w:cs="Arial"/>
          <w:iCs/>
          <w:color w:val="000000" w:themeColor="text1"/>
        </w:rPr>
      </w:pPr>
      <w:r w:rsidRPr="004C6153">
        <w:rPr>
          <w:rFonts w:ascii="Arial" w:hAnsi="Arial" w:cs="Arial"/>
          <w:iCs/>
          <w:color w:val="000000" w:themeColor="text1"/>
        </w:rPr>
        <w:t xml:space="preserve">La adscripción y organización de las direcciones, coordinaciones y unidades administrativas del Instituto, así como la distribución de atribuciones y obligaciones, se establecerán en el </w:t>
      </w:r>
      <w:r w:rsidRPr="004C6153">
        <w:rPr>
          <w:rFonts w:ascii="Arial" w:hAnsi="Arial" w:cs="Arial"/>
          <w:iCs/>
          <w:color w:val="000000" w:themeColor="text1"/>
        </w:rPr>
        <w:lastRenderedPageBreak/>
        <w:t>Reglamento del Instituto y en los respectivos manuales de organización de políticas y procedimientos.</w:t>
      </w:r>
    </w:p>
    <w:p w14:paraId="0364E724" w14:textId="77777777" w:rsidR="004C6153" w:rsidRPr="004C6153" w:rsidRDefault="004C6153" w:rsidP="004C6153">
      <w:pPr>
        <w:spacing w:after="0" w:line="360" w:lineRule="auto"/>
        <w:jc w:val="both"/>
        <w:rPr>
          <w:rFonts w:ascii="Arial" w:hAnsi="Arial" w:cs="Arial"/>
          <w:iCs/>
          <w:color w:val="000000" w:themeColor="text1"/>
        </w:rPr>
      </w:pPr>
    </w:p>
    <w:p w14:paraId="7C2F4AA8" w14:textId="7D0C5BEC"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22. </w:t>
      </w:r>
      <w:r w:rsidRPr="004C6153">
        <w:rPr>
          <w:rFonts w:ascii="Arial" w:hAnsi="Arial" w:cs="Arial"/>
          <w:iCs/>
          <w:color w:val="000000" w:themeColor="text1"/>
        </w:rPr>
        <w:t>El personal que se requiera para la consecución de los fines del Instituto, será seleccionado y contratado siguiendo los lineamientos aprobados por el Consejo o a falta de ellos, por el procedimiento establecido por la Dirección Administrativa facultada para ello. No podrán crearse más plazas que las autorizadas en los programas anuales que apruebe el Consejo.</w:t>
      </w:r>
    </w:p>
    <w:p w14:paraId="5E2F7135" w14:textId="77777777" w:rsidR="004C6153" w:rsidRPr="004C6153" w:rsidRDefault="004C6153" w:rsidP="004C6153">
      <w:pPr>
        <w:spacing w:after="0" w:line="360" w:lineRule="auto"/>
        <w:jc w:val="both"/>
        <w:rPr>
          <w:rFonts w:ascii="Arial" w:hAnsi="Arial" w:cs="Arial"/>
          <w:iCs/>
          <w:color w:val="000000" w:themeColor="text1"/>
        </w:rPr>
      </w:pPr>
    </w:p>
    <w:p w14:paraId="3D50027F"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iCs/>
          <w:color w:val="000000" w:themeColor="text1"/>
        </w:rPr>
        <w:t>El Instituto deberá organizar los sistemas de contabilidad, administración, control y auditoría internos, de acuerdo con los principios de contabilidad y administración gubernamental y tomando en cuenta las observaciones de la Tesorería y de la Auditoría Superior de Estado.</w:t>
      </w:r>
    </w:p>
    <w:p w14:paraId="417C9887"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23. </w:t>
      </w:r>
      <w:r w:rsidRPr="004C6153">
        <w:rPr>
          <w:rFonts w:ascii="Arial" w:hAnsi="Arial" w:cs="Arial"/>
          <w:iCs/>
          <w:color w:val="000000" w:themeColor="text1"/>
        </w:rPr>
        <w:t>Las relaciones laborales entre el Instituto y su personal se regirán por lo dispuesto en la legislación aplicable y los salarios por lo establecido en el tabulador salarial del gobierno municipal, aplicándose por lo tanto los mismos rangos salariales en él establecidos. Las personas servidoras públicas del Instituto deberán ser de confianza y contarán con las prestaciones legales correspondientes.</w:t>
      </w:r>
    </w:p>
    <w:p w14:paraId="63F45D70" w14:textId="77777777" w:rsidR="00DD52E8" w:rsidRPr="004C6153" w:rsidRDefault="00DD52E8" w:rsidP="004C6153">
      <w:pPr>
        <w:spacing w:after="0" w:line="360" w:lineRule="auto"/>
        <w:jc w:val="both"/>
        <w:rPr>
          <w:rFonts w:ascii="Arial" w:hAnsi="Arial" w:cs="Arial"/>
          <w:iCs/>
          <w:color w:val="000000" w:themeColor="text1"/>
        </w:rPr>
      </w:pPr>
    </w:p>
    <w:p w14:paraId="30B18F32" w14:textId="453FDDA8"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 xml:space="preserve">Artículo 24. </w:t>
      </w:r>
      <w:r w:rsidRPr="004C6153">
        <w:rPr>
          <w:rFonts w:ascii="Arial" w:hAnsi="Arial" w:cs="Arial"/>
          <w:iCs/>
          <w:color w:val="000000" w:themeColor="text1"/>
        </w:rPr>
        <w:t>Dado que el Instituto es una entidad eminentemente técnica e imparcial en todos sus aspectos, el personal que ostente el cargo de titular debe cumplir al menos con los siguientes requisitos:</w:t>
      </w:r>
    </w:p>
    <w:p w14:paraId="3E275D6F" w14:textId="77777777" w:rsidR="004C6153" w:rsidRPr="004C6153" w:rsidRDefault="004C6153" w:rsidP="004C6153">
      <w:pPr>
        <w:spacing w:after="0" w:line="360" w:lineRule="auto"/>
        <w:jc w:val="both"/>
        <w:rPr>
          <w:rFonts w:ascii="Arial" w:hAnsi="Arial" w:cs="Arial"/>
          <w:iCs/>
          <w:color w:val="000000" w:themeColor="text1"/>
        </w:rPr>
      </w:pPr>
    </w:p>
    <w:p w14:paraId="26CF2E28" w14:textId="77777777" w:rsidR="00DD52E8" w:rsidRPr="004C6153" w:rsidRDefault="00DD52E8" w:rsidP="004C6153">
      <w:pPr>
        <w:pStyle w:val="Prrafodelista"/>
        <w:numPr>
          <w:ilvl w:val="0"/>
          <w:numId w:val="14"/>
        </w:numPr>
        <w:spacing w:after="0" w:line="360" w:lineRule="auto"/>
        <w:jc w:val="both"/>
        <w:rPr>
          <w:rFonts w:ascii="Arial" w:hAnsi="Arial" w:cs="Arial"/>
          <w:iCs/>
          <w:color w:val="000000" w:themeColor="text1"/>
        </w:rPr>
      </w:pPr>
      <w:r w:rsidRPr="004C6153">
        <w:rPr>
          <w:rFonts w:ascii="Arial" w:hAnsi="Arial" w:cs="Arial"/>
          <w:iCs/>
          <w:color w:val="000000" w:themeColor="text1"/>
        </w:rPr>
        <w:t>No ejercer activamente cargo político, partidista ni haberlo ejercido durante el año inmediato anterior, y</w:t>
      </w:r>
    </w:p>
    <w:p w14:paraId="752A88D3" w14:textId="77777777" w:rsidR="00DD52E8" w:rsidRPr="004C6153" w:rsidRDefault="00DD52E8" w:rsidP="004C6153">
      <w:pPr>
        <w:pStyle w:val="Prrafodelista"/>
        <w:numPr>
          <w:ilvl w:val="0"/>
          <w:numId w:val="14"/>
        </w:numPr>
        <w:spacing w:after="0" w:line="360" w:lineRule="auto"/>
        <w:jc w:val="both"/>
        <w:rPr>
          <w:rFonts w:ascii="Arial" w:hAnsi="Arial" w:cs="Arial"/>
          <w:iCs/>
          <w:color w:val="000000" w:themeColor="text1"/>
        </w:rPr>
      </w:pPr>
      <w:r w:rsidRPr="004C6153">
        <w:rPr>
          <w:rFonts w:ascii="Arial" w:hAnsi="Arial" w:cs="Arial"/>
          <w:iCs/>
          <w:color w:val="000000" w:themeColor="text1"/>
        </w:rPr>
        <w:t>No haber ocupado cargo de elección popular en el año inmediato anterior.</w:t>
      </w:r>
    </w:p>
    <w:p w14:paraId="7BCFEDC0" w14:textId="77777777" w:rsidR="00DB77E4" w:rsidRPr="004C6153" w:rsidRDefault="00DB77E4" w:rsidP="004C6153">
      <w:pPr>
        <w:pStyle w:val="Prrafodelista"/>
        <w:spacing w:after="0" w:line="360" w:lineRule="auto"/>
        <w:jc w:val="both"/>
        <w:rPr>
          <w:rFonts w:ascii="Arial" w:hAnsi="Arial" w:cs="Arial"/>
          <w:iCs/>
          <w:color w:val="000000" w:themeColor="text1"/>
        </w:rPr>
      </w:pPr>
    </w:p>
    <w:p w14:paraId="72E0DC8D"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Artículo 25.</w:t>
      </w:r>
      <w:r w:rsidRPr="004C6153">
        <w:rPr>
          <w:rFonts w:ascii="Arial" w:hAnsi="Arial" w:cs="Arial"/>
          <w:iCs/>
          <w:color w:val="000000" w:themeColor="text1"/>
        </w:rPr>
        <w:t xml:space="preserve"> El personal del Instituto con goce de sueldo no podrá realizar trabajos o actividades particulares con provecho económico en los que para su realización utilice información o documentación que sea de su conocimiento derivado de las atribuciones del cargo que desempeña en el Instituto y que supongan un conflicto de intereses, so pena de ser separados de su cargo sin responsabilidad para el Instituto, conforme a la Ley General de Responsabilidades Administrativas.</w:t>
      </w:r>
    </w:p>
    <w:p w14:paraId="377A0C87" w14:textId="77777777" w:rsidR="00DD52E8" w:rsidRPr="004C6153" w:rsidRDefault="00DD52E8" w:rsidP="004C6153">
      <w:pPr>
        <w:spacing w:after="0" w:line="360" w:lineRule="auto"/>
        <w:jc w:val="both"/>
        <w:rPr>
          <w:rFonts w:ascii="Arial" w:hAnsi="Arial" w:cs="Arial"/>
          <w:iCs/>
          <w:color w:val="000000" w:themeColor="text1"/>
        </w:rPr>
      </w:pPr>
    </w:p>
    <w:p w14:paraId="603F61E5" w14:textId="77777777" w:rsidR="00DD52E8" w:rsidRPr="004C6153" w:rsidRDefault="00DD52E8" w:rsidP="004C6153">
      <w:pPr>
        <w:spacing w:after="0" w:line="360" w:lineRule="auto"/>
        <w:jc w:val="center"/>
        <w:rPr>
          <w:rFonts w:ascii="Arial" w:hAnsi="Arial" w:cs="Arial"/>
          <w:b/>
          <w:bCs/>
          <w:iCs/>
          <w:color w:val="000000" w:themeColor="text1"/>
        </w:rPr>
      </w:pPr>
      <w:r w:rsidRPr="004C6153">
        <w:rPr>
          <w:rFonts w:ascii="Arial" w:hAnsi="Arial" w:cs="Arial"/>
          <w:b/>
          <w:bCs/>
          <w:iCs/>
          <w:color w:val="000000" w:themeColor="text1"/>
        </w:rPr>
        <w:t>CAPÍTULO IV</w:t>
      </w:r>
    </w:p>
    <w:p w14:paraId="7A9B79A3" w14:textId="5D16DD7C" w:rsidR="00DD52E8" w:rsidRDefault="00DD52E8" w:rsidP="004C6153">
      <w:pPr>
        <w:spacing w:after="0" w:line="360" w:lineRule="auto"/>
        <w:jc w:val="center"/>
        <w:rPr>
          <w:rFonts w:ascii="Arial" w:hAnsi="Arial" w:cs="Arial"/>
          <w:b/>
          <w:bCs/>
          <w:iCs/>
          <w:color w:val="000000" w:themeColor="text1"/>
        </w:rPr>
      </w:pPr>
      <w:r w:rsidRPr="004C6153">
        <w:rPr>
          <w:rFonts w:ascii="Arial" w:hAnsi="Arial" w:cs="Arial"/>
          <w:b/>
          <w:bCs/>
          <w:iCs/>
          <w:color w:val="000000" w:themeColor="text1"/>
        </w:rPr>
        <w:lastRenderedPageBreak/>
        <w:t>ASPECTOS GENERALES DEL INSTITUTO</w:t>
      </w:r>
    </w:p>
    <w:p w14:paraId="513BD914" w14:textId="77777777" w:rsidR="004C6153" w:rsidRPr="004C6153" w:rsidRDefault="004C6153" w:rsidP="004C6153">
      <w:pPr>
        <w:spacing w:after="0" w:line="360" w:lineRule="auto"/>
        <w:jc w:val="center"/>
        <w:rPr>
          <w:rFonts w:ascii="Arial" w:hAnsi="Arial" w:cs="Arial"/>
          <w:b/>
          <w:bCs/>
          <w:iCs/>
          <w:color w:val="000000" w:themeColor="text1"/>
        </w:rPr>
      </w:pPr>
    </w:p>
    <w:p w14:paraId="39964E30" w14:textId="0003B7D9" w:rsidR="00DD52E8"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Artículo 26.</w:t>
      </w:r>
      <w:r w:rsidRPr="004C6153">
        <w:rPr>
          <w:rFonts w:ascii="Arial" w:hAnsi="Arial" w:cs="Arial"/>
          <w:iCs/>
          <w:color w:val="000000" w:themeColor="text1"/>
        </w:rPr>
        <w:t xml:space="preserve"> Analizar y validar el control de los ingresos por los diversos conceptos que perciba el Instituto, así como los egresos ejercidos y el impacto financiero que repercute tanto financiera como administrativamente.</w:t>
      </w:r>
    </w:p>
    <w:p w14:paraId="29B0C2AB" w14:textId="77777777" w:rsidR="004C6153" w:rsidRPr="004C6153" w:rsidRDefault="004C6153" w:rsidP="004C6153">
      <w:pPr>
        <w:spacing w:after="0" w:line="360" w:lineRule="auto"/>
        <w:jc w:val="both"/>
        <w:rPr>
          <w:rFonts w:ascii="Arial" w:hAnsi="Arial" w:cs="Arial"/>
          <w:iCs/>
          <w:color w:val="000000" w:themeColor="text1"/>
        </w:rPr>
      </w:pPr>
    </w:p>
    <w:p w14:paraId="56425789" w14:textId="77777777" w:rsidR="00DD52E8" w:rsidRPr="004C6153" w:rsidRDefault="00DD52E8" w:rsidP="004C6153">
      <w:pPr>
        <w:spacing w:after="0" w:line="360" w:lineRule="auto"/>
        <w:jc w:val="both"/>
        <w:rPr>
          <w:rFonts w:ascii="Arial" w:hAnsi="Arial" w:cs="Arial"/>
          <w:iCs/>
          <w:color w:val="000000" w:themeColor="text1"/>
        </w:rPr>
      </w:pPr>
      <w:r w:rsidRPr="004C6153">
        <w:rPr>
          <w:rFonts w:ascii="Arial" w:hAnsi="Arial" w:cs="Arial"/>
          <w:b/>
          <w:bCs/>
          <w:iCs/>
          <w:color w:val="000000" w:themeColor="text1"/>
        </w:rPr>
        <w:t>Artículo 27.</w:t>
      </w:r>
      <w:r w:rsidRPr="004C6153">
        <w:rPr>
          <w:rFonts w:ascii="Arial" w:hAnsi="Arial" w:cs="Arial"/>
          <w:iCs/>
          <w:color w:val="000000" w:themeColor="text1"/>
        </w:rPr>
        <w:t xml:space="preserve"> Los servicios de información y consulta que preste el Instituto a particulares y que no requieran un estudio técnico, serán gratuitos; salvo el caso de que se solicite la expedición de documentos donde conste dicha información, en cuyo caso el cobro de los derechos correspondientes se hará conforme a la Ley de Ingresos para el Municipio de Saltillo, Coahuila de Zaragoza, vigente. En los demás casos se requerirá de la aprobación del Consejo.</w:t>
      </w:r>
    </w:p>
    <w:p w14:paraId="27468250" w14:textId="77777777" w:rsidR="004C6153" w:rsidRDefault="004C6153" w:rsidP="004C6153">
      <w:pPr>
        <w:spacing w:after="0" w:line="360" w:lineRule="auto"/>
        <w:jc w:val="center"/>
        <w:rPr>
          <w:rFonts w:ascii="Arial" w:hAnsi="Arial" w:cs="Arial"/>
          <w:b/>
          <w:iCs/>
          <w:color w:val="000000" w:themeColor="text1"/>
        </w:rPr>
      </w:pPr>
    </w:p>
    <w:p w14:paraId="4A250347" w14:textId="570205F6" w:rsidR="00DD52E8" w:rsidRDefault="00DD52E8" w:rsidP="004C6153">
      <w:pPr>
        <w:spacing w:after="0" w:line="360" w:lineRule="auto"/>
        <w:jc w:val="center"/>
        <w:rPr>
          <w:rFonts w:ascii="Arial" w:hAnsi="Arial" w:cs="Arial"/>
          <w:b/>
          <w:iCs/>
          <w:color w:val="000000" w:themeColor="text1"/>
        </w:rPr>
      </w:pPr>
      <w:r w:rsidRPr="004C6153">
        <w:rPr>
          <w:rFonts w:ascii="Arial" w:hAnsi="Arial" w:cs="Arial"/>
          <w:b/>
          <w:iCs/>
          <w:color w:val="000000" w:themeColor="text1"/>
        </w:rPr>
        <w:t>TRANSITORIOS</w:t>
      </w:r>
    </w:p>
    <w:p w14:paraId="03AB927A" w14:textId="77777777" w:rsidR="004C6153" w:rsidRPr="004C6153" w:rsidRDefault="004C6153" w:rsidP="004C6153">
      <w:pPr>
        <w:spacing w:after="0" w:line="360" w:lineRule="auto"/>
        <w:jc w:val="center"/>
        <w:rPr>
          <w:rFonts w:ascii="Arial" w:hAnsi="Arial" w:cs="Arial"/>
          <w:b/>
          <w:iCs/>
          <w:color w:val="000000" w:themeColor="text1"/>
        </w:rPr>
      </w:pPr>
    </w:p>
    <w:p w14:paraId="08FB92D6" w14:textId="77777777" w:rsidR="00DD52E8" w:rsidRPr="004C6153" w:rsidRDefault="00DD52E8" w:rsidP="004C6153">
      <w:pPr>
        <w:tabs>
          <w:tab w:val="left" w:pos="9214"/>
        </w:tabs>
        <w:spacing w:after="0" w:line="360" w:lineRule="auto"/>
        <w:ind w:right="-283"/>
        <w:jc w:val="both"/>
        <w:rPr>
          <w:rFonts w:ascii="Arial" w:hAnsi="Arial" w:cs="Arial"/>
          <w:b/>
          <w:bCs/>
          <w:iCs/>
          <w:color w:val="000000" w:themeColor="text1"/>
        </w:rPr>
      </w:pPr>
      <w:r w:rsidRPr="004C6153">
        <w:rPr>
          <w:rFonts w:ascii="Arial" w:hAnsi="Arial" w:cs="Arial"/>
          <w:b/>
          <w:bCs/>
          <w:iCs/>
          <w:color w:val="000000" w:themeColor="text1"/>
        </w:rPr>
        <w:t xml:space="preserve">PRIMERO. </w:t>
      </w:r>
      <w:r w:rsidRPr="004C6153">
        <w:rPr>
          <w:rFonts w:ascii="Arial" w:hAnsi="Arial" w:cs="Arial"/>
          <w:iCs/>
          <w:color w:val="000000" w:themeColor="text1"/>
        </w:rPr>
        <w:t>Publíquese en el Periódico Oficial del Gobierno del Estado independientemente de lo propio en la Gaceta Municipal, Órgano de difusión de este Gobierno Municipal.</w:t>
      </w:r>
    </w:p>
    <w:p w14:paraId="363CDFA1" w14:textId="77777777" w:rsidR="00DD52E8" w:rsidRPr="004C6153" w:rsidRDefault="00DD52E8" w:rsidP="004C6153">
      <w:pPr>
        <w:tabs>
          <w:tab w:val="left" w:pos="9214"/>
        </w:tabs>
        <w:spacing w:after="0" w:line="360" w:lineRule="auto"/>
        <w:ind w:right="-283"/>
        <w:jc w:val="both"/>
        <w:rPr>
          <w:rFonts w:ascii="Arial" w:hAnsi="Arial" w:cs="Arial"/>
          <w:b/>
          <w:bCs/>
          <w:iCs/>
          <w:color w:val="000000" w:themeColor="text1"/>
        </w:rPr>
      </w:pPr>
    </w:p>
    <w:p w14:paraId="585BECB1" w14:textId="681EF935" w:rsidR="00DD52E8" w:rsidRDefault="00DD52E8" w:rsidP="004C6153">
      <w:pPr>
        <w:tabs>
          <w:tab w:val="left" w:pos="9214"/>
        </w:tabs>
        <w:spacing w:after="0" w:line="360" w:lineRule="auto"/>
        <w:ind w:right="-283"/>
        <w:jc w:val="both"/>
        <w:rPr>
          <w:rFonts w:ascii="Arial" w:hAnsi="Arial" w:cs="Arial"/>
          <w:iCs/>
          <w:color w:val="000000" w:themeColor="text1"/>
        </w:rPr>
      </w:pPr>
      <w:r w:rsidRPr="004C6153">
        <w:rPr>
          <w:rFonts w:ascii="Arial" w:hAnsi="Arial" w:cs="Arial"/>
          <w:b/>
          <w:bCs/>
          <w:iCs/>
          <w:color w:val="000000" w:themeColor="text1"/>
        </w:rPr>
        <w:t xml:space="preserve">SEGUNDO.  </w:t>
      </w:r>
      <w:r w:rsidRPr="004C6153">
        <w:rPr>
          <w:rFonts w:ascii="Arial" w:hAnsi="Arial" w:cs="Arial"/>
          <w:iCs/>
          <w:color w:val="000000" w:themeColor="text1"/>
        </w:rPr>
        <w:t>La presente reforma entrará en vigor el día siguiente de su publicación, en el P</w:t>
      </w:r>
      <w:r w:rsidR="00202859" w:rsidRPr="004C6153">
        <w:rPr>
          <w:rFonts w:ascii="Arial" w:hAnsi="Arial" w:cs="Arial"/>
          <w:iCs/>
          <w:color w:val="000000" w:themeColor="text1"/>
        </w:rPr>
        <w:t>e</w:t>
      </w:r>
      <w:r w:rsidRPr="004C6153">
        <w:rPr>
          <w:rFonts w:ascii="Arial" w:hAnsi="Arial" w:cs="Arial"/>
          <w:iCs/>
          <w:color w:val="000000" w:themeColor="text1"/>
        </w:rPr>
        <w:t>ri</w:t>
      </w:r>
      <w:r w:rsidR="00202859" w:rsidRPr="004C6153">
        <w:rPr>
          <w:rFonts w:ascii="Arial" w:hAnsi="Arial" w:cs="Arial"/>
          <w:iCs/>
          <w:color w:val="000000" w:themeColor="text1"/>
        </w:rPr>
        <w:t>ó</w:t>
      </w:r>
      <w:r w:rsidRPr="004C6153">
        <w:rPr>
          <w:rFonts w:ascii="Arial" w:hAnsi="Arial" w:cs="Arial"/>
          <w:iCs/>
          <w:color w:val="000000" w:themeColor="text1"/>
        </w:rPr>
        <w:t>dico Oficial del Gobierno del Estado.</w:t>
      </w:r>
    </w:p>
    <w:p w14:paraId="074B4A83" w14:textId="77777777" w:rsidR="004C6153" w:rsidRPr="004C6153" w:rsidRDefault="004C6153" w:rsidP="004C6153">
      <w:pPr>
        <w:tabs>
          <w:tab w:val="left" w:pos="9214"/>
        </w:tabs>
        <w:spacing w:after="0" w:line="360" w:lineRule="auto"/>
        <w:ind w:right="-283"/>
        <w:jc w:val="both"/>
        <w:rPr>
          <w:rFonts w:ascii="Arial" w:hAnsi="Arial" w:cs="Arial"/>
          <w:iCs/>
          <w:color w:val="000000" w:themeColor="text1"/>
        </w:rPr>
      </w:pPr>
    </w:p>
    <w:p w14:paraId="59942DE6" w14:textId="6E763869" w:rsidR="00DD52E8" w:rsidRDefault="00DD52E8" w:rsidP="004C6153">
      <w:pPr>
        <w:tabs>
          <w:tab w:val="left" w:pos="9214"/>
        </w:tabs>
        <w:spacing w:after="0" w:line="360" w:lineRule="auto"/>
        <w:ind w:right="-283"/>
        <w:jc w:val="both"/>
        <w:rPr>
          <w:rFonts w:ascii="Arial" w:hAnsi="Arial" w:cs="Arial"/>
          <w:iCs/>
          <w:color w:val="000000" w:themeColor="text1"/>
        </w:rPr>
      </w:pPr>
      <w:r w:rsidRPr="004C6153">
        <w:rPr>
          <w:rFonts w:ascii="Arial" w:hAnsi="Arial" w:cs="Arial"/>
          <w:b/>
          <w:iCs/>
          <w:color w:val="000000" w:themeColor="text1"/>
        </w:rPr>
        <w:t>TERCERO.</w:t>
      </w:r>
      <w:r w:rsidRPr="004C6153">
        <w:rPr>
          <w:rFonts w:ascii="Arial" w:hAnsi="Arial" w:cs="Arial"/>
          <w:iCs/>
          <w:color w:val="000000" w:themeColor="text1"/>
        </w:rPr>
        <w:t xml:space="preserve"> Se derogan todas aquellas disposiciones que contraríen el presente Acuerdo de Creación.</w:t>
      </w:r>
    </w:p>
    <w:p w14:paraId="485F1685" w14:textId="77777777" w:rsidR="004C6153" w:rsidRPr="004C6153" w:rsidRDefault="004C6153" w:rsidP="004C6153">
      <w:pPr>
        <w:tabs>
          <w:tab w:val="left" w:pos="9214"/>
        </w:tabs>
        <w:spacing w:after="0" w:line="360" w:lineRule="auto"/>
        <w:ind w:right="-283"/>
        <w:jc w:val="both"/>
        <w:rPr>
          <w:rFonts w:ascii="Arial" w:hAnsi="Arial" w:cs="Arial"/>
          <w:iCs/>
          <w:color w:val="000000" w:themeColor="text1"/>
        </w:rPr>
      </w:pPr>
    </w:p>
    <w:p w14:paraId="24B1A41A" w14:textId="02EFC842" w:rsidR="00DD52E8" w:rsidRDefault="00DD52E8" w:rsidP="004C6153">
      <w:pPr>
        <w:tabs>
          <w:tab w:val="left" w:pos="9214"/>
        </w:tabs>
        <w:spacing w:after="0" w:line="360" w:lineRule="auto"/>
        <w:ind w:right="-283"/>
        <w:jc w:val="both"/>
        <w:rPr>
          <w:rFonts w:ascii="Arial" w:hAnsi="Arial" w:cs="Arial"/>
          <w:iCs/>
          <w:color w:val="000000" w:themeColor="text1"/>
        </w:rPr>
      </w:pPr>
      <w:r w:rsidRPr="004C6153">
        <w:rPr>
          <w:rFonts w:ascii="Arial" w:hAnsi="Arial" w:cs="Arial"/>
          <w:b/>
          <w:bCs/>
          <w:iCs/>
          <w:color w:val="000000" w:themeColor="text1"/>
        </w:rPr>
        <w:t xml:space="preserve">CUARTO. </w:t>
      </w:r>
      <w:r w:rsidRPr="004C6153">
        <w:rPr>
          <w:rFonts w:ascii="Arial" w:hAnsi="Arial" w:cs="Arial"/>
          <w:iCs/>
          <w:color w:val="000000" w:themeColor="text1"/>
        </w:rPr>
        <w:t xml:space="preserve">Toda referencia que se haga al Instituto Municipal del Transporte en cualquier otro ordenamiento legal, planes, programas, disposición general, publicidad o cualquier otro elemento de naturaleza análoga, se entenderán referidas al Instituto Municipal de Movilidad Urbana Sostenible de Saltillo. </w:t>
      </w:r>
    </w:p>
    <w:p w14:paraId="43E23A95" w14:textId="77777777" w:rsidR="004C6153" w:rsidRPr="004C6153" w:rsidRDefault="004C6153" w:rsidP="004C6153">
      <w:pPr>
        <w:tabs>
          <w:tab w:val="left" w:pos="9214"/>
        </w:tabs>
        <w:spacing w:after="0" w:line="360" w:lineRule="auto"/>
        <w:ind w:right="-283"/>
        <w:jc w:val="both"/>
        <w:rPr>
          <w:rFonts w:ascii="Arial" w:hAnsi="Arial" w:cs="Arial"/>
          <w:iCs/>
          <w:color w:val="000000" w:themeColor="text1"/>
        </w:rPr>
      </w:pPr>
    </w:p>
    <w:p w14:paraId="4DF1413A" w14:textId="58EE3F38" w:rsidR="00DD52E8" w:rsidRDefault="00DD52E8" w:rsidP="004C6153">
      <w:pPr>
        <w:spacing w:after="0" w:line="360" w:lineRule="auto"/>
        <w:ind w:right="-285"/>
        <w:jc w:val="both"/>
        <w:rPr>
          <w:rFonts w:ascii="Arial" w:hAnsi="Arial" w:cs="Arial"/>
          <w:iCs/>
          <w:color w:val="000000" w:themeColor="text1"/>
        </w:rPr>
      </w:pPr>
      <w:r w:rsidRPr="004C6153">
        <w:rPr>
          <w:rFonts w:ascii="Arial" w:hAnsi="Arial" w:cs="Arial"/>
          <w:b/>
          <w:bCs/>
          <w:iCs/>
          <w:color w:val="000000" w:themeColor="text1"/>
        </w:rPr>
        <w:t>QUINTO.</w:t>
      </w:r>
      <w:r w:rsidRPr="004C6153">
        <w:rPr>
          <w:rFonts w:ascii="Arial" w:hAnsi="Arial" w:cs="Arial"/>
          <w:iCs/>
          <w:color w:val="000000" w:themeColor="text1"/>
        </w:rPr>
        <w:t xml:space="preserve"> El Instituto Municipal de Movilidad Urbana Sostenible de Saltillo será el único sujeto obligado respecto al patrimonio, derechos, obligaciones, contratos, trámites en curso y relaciones laborales previamente asumidas con el nombre de Instituto Municipal del Transporte de Saltillo, Coahuila, por lo que su cambio de denominación no afecta la validez o continuidad de dichos actos.</w:t>
      </w:r>
    </w:p>
    <w:p w14:paraId="46FC3710" w14:textId="77777777" w:rsidR="004C6153" w:rsidRPr="004C6153" w:rsidRDefault="004C6153" w:rsidP="004C6153">
      <w:pPr>
        <w:spacing w:after="0" w:line="360" w:lineRule="auto"/>
        <w:ind w:right="-285"/>
        <w:jc w:val="both"/>
        <w:rPr>
          <w:rFonts w:ascii="Arial" w:hAnsi="Arial" w:cs="Arial"/>
          <w:iCs/>
          <w:color w:val="000000" w:themeColor="text1"/>
        </w:rPr>
      </w:pPr>
    </w:p>
    <w:p w14:paraId="3B60285C" w14:textId="77777777" w:rsidR="00DD52E8" w:rsidRPr="004C6153" w:rsidRDefault="00DD52E8" w:rsidP="004C6153">
      <w:pPr>
        <w:spacing w:after="0" w:line="360" w:lineRule="auto"/>
        <w:ind w:right="-285"/>
        <w:jc w:val="both"/>
        <w:rPr>
          <w:rFonts w:ascii="Arial" w:hAnsi="Arial" w:cs="Arial"/>
          <w:iCs/>
          <w:color w:val="000000" w:themeColor="text1"/>
        </w:rPr>
      </w:pPr>
      <w:r w:rsidRPr="004C6153">
        <w:rPr>
          <w:rFonts w:ascii="Arial" w:hAnsi="Arial" w:cs="Arial"/>
          <w:b/>
          <w:bCs/>
          <w:iCs/>
          <w:color w:val="000000" w:themeColor="text1"/>
        </w:rPr>
        <w:t>SEXTO.</w:t>
      </w:r>
      <w:r w:rsidRPr="004C6153">
        <w:rPr>
          <w:rFonts w:ascii="Arial" w:hAnsi="Arial" w:cs="Arial"/>
          <w:iCs/>
          <w:color w:val="000000" w:themeColor="text1"/>
        </w:rPr>
        <w:t xml:space="preserve"> A partir de su publicación el Instituto Municipal de Movilidad Urbana Sostenible de Saltillo tendrá 120 días naturales para concluir los procedimientos legales y administrativos necesarios para formalizar el cambio de denominación ante las instancias competentes. Durante este tiempo todos los actos jurídicos y administrativos realizados bajo su denominación anterior mantendrán plena validez y no podrán ser impugnados por dicha circunstancia.</w:t>
      </w:r>
    </w:p>
    <w:sectPr w:rsidR="00DD52E8" w:rsidRPr="004C61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CA9BB" w14:textId="77777777" w:rsidR="00C903A4" w:rsidRDefault="00C903A4">
      <w:pPr>
        <w:spacing w:after="0" w:line="240" w:lineRule="auto"/>
      </w:pPr>
      <w:r>
        <w:separator/>
      </w:r>
    </w:p>
  </w:endnote>
  <w:endnote w:type="continuationSeparator" w:id="0">
    <w:p w14:paraId="5B207B7D" w14:textId="77777777" w:rsidR="00C903A4" w:rsidRDefault="00C9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E79A3" w14:textId="77777777" w:rsidR="00C903A4" w:rsidRDefault="00C903A4">
      <w:pPr>
        <w:spacing w:after="0" w:line="240" w:lineRule="auto"/>
      </w:pPr>
      <w:r>
        <w:separator/>
      </w:r>
    </w:p>
  </w:footnote>
  <w:footnote w:type="continuationSeparator" w:id="0">
    <w:p w14:paraId="40D5C129" w14:textId="77777777" w:rsidR="00C903A4" w:rsidRDefault="00C90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ACF"/>
    <w:multiLevelType w:val="hybridMultilevel"/>
    <w:tmpl w:val="35600B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4F7163"/>
    <w:multiLevelType w:val="hybridMultilevel"/>
    <w:tmpl w:val="2336141A"/>
    <w:lvl w:ilvl="0" w:tplc="F8462A8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F44A5"/>
    <w:multiLevelType w:val="hybridMultilevel"/>
    <w:tmpl w:val="3DCE6A0A"/>
    <w:lvl w:ilvl="0" w:tplc="080A0013">
      <w:start w:val="1"/>
      <w:numFmt w:val="upperRoman"/>
      <w:lvlText w:val="%1."/>
      <w:lvlJc w:val="right"/>
      <w:pPr>
        <w:ind w:left="1211"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73F448C"/>
    <w:multiLevelType w:val="hybridMultilevel"/>
    <w:tmpl w:val="B456E0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010535"/>
    <w:multiLevelType w:val="hybridMultilevel"/>
    <w:tmpl w:val="C2525F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EA0D64"/>
    <w:multiLevelType w:val="hybridMultilevel"/>
    <w:tmpl w:val="C574A3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A50D22"/>
    <w:multiLevelType w:val="hybridMultilevel"/>
    <w:tmpl w:val="2D6606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BE37F9"/>
    <w:multiLevelType w:val="hybridMultilevel"/>
    <w:tmpl w:val="336E58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AB5A79"/>
    <w:multiLevelType w:val="hybridMultilevel"/>
    <w:tmpl w:val="241212F0"/>
    <w:lvl w:ilvl="0" w:tplc="70A4BA06">
      <w:start w:val="1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081896"/>
    <w:multiLevelType w:val="hybridMultilevel"/>
    <w:tmpl w:val="FD2C3FC2"/>
    <w:lvl w:ilvl="0" w:tplc="080A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F2C3B"/>
    <w:multiLevelType w:val="hybridMultilevel"/>
    <w:tmpl w:val="05A27C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987AD7"/>
    <w:multiLevelType w:val="hybridMultilevel"/>
    <w:tmpl w:val="A09287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7B116D"/>
    <w:multiLevelType w:val="hybridMultilevel"/>
    <w:tmpl w:val="5F580D04"/>
    <w:lvl w:ilvl="0" w:tplc="3FA274F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B00536"/>
    <w:multiLevelType w:val="hybridMultilevel"/>
    <w:tmpl w:val="1B5E3F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0"/>
  </w:num>
  <w:num w:numId="5">
    <w:abstractNumId w:val="10"/>
  </w:num>
  <w:num w:numId="6">
    <w:abstractNumId w:val="3"/>
  </w:num>
  <w:num w:numId="7">
    <w:abstractNumId w:val="7"/>
  </w:num>
  <w:num w:numId="8">
    <w:abstractNumId w:val="1"/>
  </w:num>
  <w:num w:numId="9">
    <w:abstractNumId w:val="5"/>
  </w:num>
  <w:num w:numId="10">
    <w:abstractNumId w:val="6"/>
  </w:num>
  <w:num w:numId="11">
    <w:abstractNumId w:val="9"/>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2C"/>
    <w:rsid w:val="00071C2C"/>
    <w:rsid w:val="000C2A36"/>
    <w:rsid w:val="000D4756"/>
    <w:rsid w:val="000E4B38"/>
    <w:rsid w:val="001946A8"/>
    <w:rsid w:val="00202859"/>
    <w:rsid w:val="002846EF"/>
    <w:rsid w:val="00355DA2"/>
    <w:rsid w:val="004778FE"/>
    <w:rsid w:val="004C6153"/>
    <w:rsid w:val="005B1C8F"/>
    <w:rsid w:val="00762C61"/>
    <w:rsid w:val="0095646C"/>
    <w:rsid w:val="00A36AA6"/>
    <w:rsid w:val="00BE2E30"/>
    <w:rsid w:val="00C6652D"/>
    <w:rsid w:val="00C903A4"/>
    <w:rsid w:val="00DB77E4"/>
    <w:rsid w:val="00DD0324"/>
    <w:rsid w:val="00DD5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282B2"/>
  <w15:chartTrackingRefBased/>
  <w15:docId w15:val="{40DBE6B6-2812-024D-9EB7-3419A165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C2C"/>
    <w:pPr>
      <w:spacing w:after="160" w:line="259" w:lineRule="auto"/>
    </w:pPr>
    <w:rPr>
      <w:kern w:val="0"/>
      <w:sz w:val="22"/>
      <w:szCs w:val="22"/>
      <w14:ligatures w14:val="none"/>
    </w:rPr>
  </w:style>
  <w:style w:type="paragraph" w:styleId="Ttulo2">
    <w:name w:val="heading 2"/>
    <w:basedOn w:val="Normal"/>
    <w:next w:val="Normal"/>
    <w:link w:val="Ttulo2Car"/>
    <w:uiPriority w:val="9"/>
    <w:unhideWhenUsed/>
    <w:qFormat/>
    <w:rsid w:val="00071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1C2C"/>
    <w:rPr>
      <w:rFonts w:asciiTheme="majorHAnsi" w:eastAsiaTheme="majorEastAsia" w:hAnsiTheme="majorHAnsi" w:cstheme="majorBidi"/>
      <w:color w:val="2F5496" w:themeColor="accent1" w:themeShade="BF"/>
      <w:kern w:val="0"/>
      <w:sz w:val="32"/>
      <w:szCs w:val="32"/>
      <w14:ligatures w14:val="none"/>
    </w:rPr>
  </w:style>
  <w:style w:type="paragraph" w:styleId="Prrafodelista">
    <w:name w:val="List Paragraph"/>
    <w:basedOn w:val="Normal"/>
    <w:link w:val="PrrafodelistaCar"/>
    <w:uiPriority w:val="34"/>
    <w:qFormat/>
    <w:rsid w:val="00071C2C"/>
    <w:pPr>
      <w:ind w:left="720"/>
      <w:contextualSpacing/>
    </w:pPr>
  </w:style>
  <w:style w:type="paragraph" w:styleId="Sinespaciado">
    <w:name w:val="No Spacing"/>
    <w:uiPriority w:val="1"/>
    <w:qFormat/>
    <w:rsid w:val="00071C2C"/>
    <w:rPr>
      <w:kern w:val="0"/>
      <w:sz w:val="22"/>
      <w:szCs w:val="22"/>
      <w14:ligatures w14:val="none"/>
    </w:rPr>
  </w:style>
  <w:style w:type="paragraph" w:styleId="Textoindependiente">
    <w:name w:val="Body Text"/>
    <w:basedOn w:val="Normal"/>
    <w:link w:val="TextoindependienteCar"/>
    <w:semiHidden/>
    <w:unhideWhenUsed/>
    <w:rsid w:val="00071C2C"/>
    <w:pPr>
      <w:spacing w:after="0" w:line="240" w:lineRule="auto"/>
      <w:jc w:val="both"/>
    </w:pPr>
    <w:rPr>
      <w:rFonts w:ascii="Arial" w:eastAsia="Times New Roman" w:hAnsi="Arial" w:cs="Arial"/>
      <w:sz w:val="28"/>
      <w:szCs w:val="24"/>
      <w:lang w:val="es-ES" w:eastAsia="es-ES"/>
    </w:rPr>
  </w:style>
  <w:style w:type="character" w:customStyle="1" w:styleId="TextoindependienteCar">
    <w:name w:val="Texto independiente Car"/>
    <w:basedOn w:val="Fuentedeprrafopredeter"/>
    <w:link w:val="Textoindependiente"/>
    <w:semiHidden/>
    <w:rsid w:val="00071C2C"/>
    <w:rPr>
      <w:rFonts w:ascii="Arial" w:eastAsia="Times New Roman" w:hAnsi="Arial" w:cs="Arial"/>
      <w:kern w:val="0"/>
      <w:sz w:val="28"/>
      <w:lang w:val="es-ES" w:eastAsia="es-ES"/>
      <w14:ligatures w14:val="none"/>
    </w:rPr>
  </w:style>
  <w:style w:type="character" w:customStyle="1" w:styleId="PrrafodelistaCar">
    <w:name w:val="Párrafo de lista Car"/>
    <w:link w:val="Prrafodelista"/>
    <w:uiPriority w:val="1"/>
    <w:rsid w:val="00071C2C"/>
    <w:rPr>
      <w:kern w:val="0"/>
      <w:sz w:val="22"/>
      <w:szCs w:val="22"/>
      <w14:ligatures w14:val="none"/>
    </w:rPr>
  </w:style>
  <w:style w:type="paragraph" w:styleId="Encabezado">
    <w:name w:val="header"/>
    <w:basedOn w:val="Normal"/>
    <w:link w:val="EncabezadoCar"/>
    <w:uiPriority w:val="99"/>
    <w:unhideWhenUsed/>
    <w:rsid w:val="00071C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1C2C"/>
    <w:rPr>
      <w:kern w:val="0"/>
      <w:sz w:val="22"/>
      <w:szCs w:val="22"/>
      <w14:ligatures w14:val="none"/>
    </w:rPr>
  </w:style>
  <w:style w:type="paragraph" w:styleId="Piedepgina">
    <w:name w:val="footer"/>
    <w:basedOn w:val="Normal"/>
    <w:link w:val="PiedepginaCar"/>
    <w:uiPriority w:val="99"/>
    <w:unhideWhenUsed/>
    <w:rsid w:val="00071C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1C2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3456</Words>
  <Characters>19010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Asuntos Juridicos</cp:lastModifiedBy>
  <cp:revision>3</cp:revision>
  <cp:lastPrinted>2025-09-04T14:51:00Z</cp:lastPrinted>
  <dcterms:created xsi:type="dcterms:W3CDTF">2025-10-03T18:04:00Z</dcterms:created>
  <dcterms:modified xsi:type="dcterms:W3CDTF">2025-10-03T18:06:00Z</dcterms:modified>
</cp:coreProperties>
</file>