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3C1" w:rsidRPr="00BB23C1" w:rsidRDefault="00BB23C1" w:rsidP="001F3689">
      <w:pPr>
        <w:tabs>
          <w:tab w:val="left" w:pos="709"/>
        </w:tabs>
        <w:spacing w:after="0" w:line="240" w:lineRule="auto"/>
        <w:ind w:right="49"/>
        <w:jc w:val="center"/>
        <w:textAlignment w:val="baseline"/>
        <w:rPr>
          <w:rFonts w:ascii="Cambria" w:eastAsia="Times New Roman" w:hAnsi="Cambria" w:cs="Arial"/>
          <w:i/>
          <w:iCs/>
          <w:lang w:val="es-ES" w:eastAsia="es-MX"/>
        </w:rPr>
      </w:pPr>
      <w:r w:rsidRPr="001F3689">
        <w:rPr>
          <w:rFonts w:ascii="Cambria" w:eastAsia="Times New Roman" w:hAnsi="Cambria" w:cs="Arial"/>
          <w:i/>
          <w:iCs/>
          <w:lang w:val="es-ES" w:eastAsia="es-MX"/>
        </w:rPr>
        <w:t xml:space="preserve">REGLAMENTO PUBLICADO EN EL PERIÓDICO OFICIAL DEL ESTADO: </w:t>
      </w:r>
      <w:r w:rsidR="001F3689" w:rsidRPr="001F3689">
        <w:rPr>
          <w:rFonts w:ascii="Cambria" w:eastAsia="Times New Roman" w:hAnsi="Cambria" w:cs="Arial"/>
          <w:i/>
          <w:iCs/>
          <w:lang w:val="es-ES" w:eastAsia="es-MX"/>
        </w:rPr>
        <w:t>16</w:t>
      </w:r>
      <w:r w:rsidRPr="001F3689">
        <w:rPr>
          <w:rFonts w:ascii="Cambria" w:eastAsia="Times New Roman" w:hAnsi="Cambria" w:cs="Arial"/>
          <w:i/>
          <w:iCs/>
          <w:lang w:val="es-ES" w:eastAsia="es-MX"/>
        </w:rPr>
        <w:t xml:space="preserve"> DE </w:t>
      </w:r>
      <w:r w:rsidR="001F3689" w:rsidRPr="001F3689">
        <w:rPr>
          <w:rFonts w:ascii="Cambria" w:eastAsia="Times New Roman" w:hAnsi="Cambria" w:cs="Arial"/>
          <w:i/>
          <w:iCs/>
          <w:lang w:val="es-ES" w:eastAsia="es-MX"/>
        </w:rPr>
        <w:t>FEBRERO DE</w:t>
      </w:r>
      <w:r w:rsidRPr="001F3689">
        <w:rPr>
          <w:rFonts w:ascii="Cambria" w:eastAsia="Times New Roman" w:hAnsi="Cambria" w:cs="Arial"/>
          <w:i/>
          <w:iCs/>
          <w:lang w:val="es-ES" w:eastAsia="es-MX"/>
        </w:rPr>
        <w:t xml:space="preserve"> 20</w:t>
      </w:r>
      <w:r w:rsidR="001F3689" w:rsidRPr="001F3689">
        <w:rPr>
          <w:rFonts w:ascii="Cambria" w:eastAsia="Times New Roman" w:hAnsi="Cambria" w:cs="Arial"/>
          <w:i/>
          <w:iCs/>
          <w:lang w:val="es-ES" w:eastAsia="es-MX"/>
        </w:rPr>
        <w:t>24</w:t>
      </w:r>
      <w:r w:rsidRPr="001F3689">
        <w:rPr>
          <w:rFonts w:ascii="Cambria" w:eastAsia="Times New Roman" w:hAnsi="Cambria" w:cs="Arial"/>
          <w:i/>
          <w:iCs/>
          <w:lang w:val="es-ES" w:eastAsia="es-MX"/>
        </w:rPr>
        <w:t>.</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
          <w:bCs/>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
          <w:bCs/>
          <w:lang w:val="es-ES" w:eastAsia="es-MX"/>
        </w:rPr>
      </w:pPr>
    </w:p>
    <w:p w:rsidR="00BB23C1" w:rsidRPr="00BB23C1" w:rsidRDefault="00BB23C1" w:rsidP="001F3689">
      <w:pPr>
        <w:tabs>
          <w:tab w:val="left" w:pos="709"/>
        </w:tabs>
        <w:spacing w:after="0" w:line="240" w:lineRule="auto"/>
        <w:ind w:right="49"/>
        <w:jc w:val="center"/>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REGLAMENTO DEL PATRIMONIO INMOBILIARIO DEL MUNICIPIO DE SALTILLO, COAHUILA DE ZARAGOZA.</w:t>
      </w: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i/>
          <w:lang w:val="es-ES" w:eastAsia="es-MX"/>
        </w:rPr>
      </w:pP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b/>
          <w:bCs/>
          <w:lang w:val="es-ES" w:eastAsia="es-MX"/>
        </w:rPr>
      </w:pPr>
      <w:r w:rsidRPr="00BB23C1">
        <w:rPr>
          <w:rFonts w:ascii="Cambria" w:eastAsia="Times New Roman" w:hAnsi="Cambria" w:cs="Arial"/>
          <w:b/>
          <w:bCs/>
          <w:lang w:val="es-ES" w:eastAsia="es-MX"/>
        </w:rPr>
        <w:t xml:space="preserve">TÍTULO PRIMERO </w:t>
      </w: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 xml:space="preserve">DISPOSICIONES GENERALES   </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Artículo 1.</w:t>
      </w:r>
      <w:r w:rsidRPr="00BB23C1">
        <w:rPr>
          <w:rFonts w:ascii="Cambria" w:eastAsia="Times New Roman" w:hAnsi="Cambria" w:cs="Arial"/>
          <w:lang w:val="es-ES" w:eastAsia="es-MX"/>
        </w:rPr>
        <w:t xml:space="preserve"> El presente reglamento es de orden público, interés social y de aplicación obligatoria dentro del territorio del Municipio de Saltillo, Coahuila de Zaragoza, y tiene por objeto:</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numPr>
          <w:ilvl w:val="0"/>
          <w:numId w:val="14"/>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 xml:space="preserve">Establecer los procedimientos para la incorporación de los bienes inmuebles al patrimonio municipal; y </w:t>
      </w:r>
    </w:p>
    <w:p w:rsidR="00BB23C1" w:rsidRPr="00BB23C1" w:rsidRDefault="00BB23C1" w:rsidP="00BB23C1">
      <w:pPr>
        <w:numPr>
          <w:ilvl w:val="0"/>
          <w:numId w:val="14"/>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 xml:space="preserve">Determinar y aplicar los procedimientos de uso, goce, desincorporación y enajenación de los bienes inmuebles de propiedad municipal. </w:t>
      </w:r>
    </w:p>
    <w:p w:rsidR="00BB23C1" w:rsidRPr="00BB23C1" w:rsidRDefault="00BB23C1" w:rsidP="00BB23C1">
      <w:pPr>
        <w:tabs>
          <w:tab w:val="left" w:pos="709"/>
        </w:tabs>
        <w:spacing w:after="0" w:line="240" w:lineRule="auto"/>
        <w:ind w:left="720" w:right="49"/>
        <w:contextualSpacing/>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Artículo 2.</w:t>
      </w:r>
      <w:r w:rsidRPr="00BB23C1">
        <w:rPr>
          <w:rFonts w:ascii="Cambria" w:eastAsia="Times New Roman" w:hAnsi="Cambria" w:cs="Arial"/>
          <w:lang w:val="es-ES" w:eastAsia="es-MX"/>
        </w:rPr>
        <w:t xml:space="preserve"> Para la interpretación del presente ordenamiento se estará a lo dispuesto por la Ley de Asentamientos Humanos, Ordenamiento Territorial y Desarrollo Urbano del Estado de Coahuila de Zaragoza; el Código Financiero para los Municipios del Estado de Coahuila de Zaragoza; el Código Municipal para el Estado de Coahuila de Zaragoza; el Reglamento de Desarrollo Urbano y Construcciones para el Municipio de Saltillo, Coahuila de Zaragoza y demás ordenamientos municipales que, en su caso, resulten aplicables. </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Artículo 3.</w:t>
      </w:r>
      <w:r w:rsidRPr="00BB23C1">
        <w:rPr>
          <w:rFonts w:ascii="Cambria" w:eastAsia="Times New Roman" w:hAnsi="Cambria" w:cs="Arial"/>
          <w:lang w:val="es-ES" w:eastAsia="es-MX"/>
        </w:rPr>
        <w:t xml:space="preserve"> Para los efectos de este reglamento son bienes inmuebles propiedad municipal de dominio público y de dominio privado, los señalados en el Título Segundo denominado “De Los Bienes Del Dominio Público y Del Dominio Privado” del Código Financiero para los Municipios del Estado de Coahuila de Zaragoza y los inscritos como tales en el Registro Público de la Propiedad del Estado de Coahuila.</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
          <w:i/>
          <w:lang w:val="es-ES" w:eastAsia="es-MX"/>
        </w:rPr>
      </w:pPr>
      <w:r w:rsidRPr="00BB23C1">
        <w:rPr>
          <w:rFonts w:ascii="Cambria" w:eastAsia="Times New Roman" w:hAnsi="Cambria" w:cs="Arial"/>
          <w:b/>
          <w:bCs/>
          <w:lang w:val="es-ES" w:eastAsia="es-MX"/>
        </w:rPr>
        <w:t>Artículo 4.</w:t>
      </w:r>
      <w:r w:rsidRPr="00BB23C1">
        <w:rPr>
          <w:rFonts w:ascii="Cambria" w:eastAsia="Times New Roman" w:hAnsi="Cambria" w:cs="Arial"/>
          <w:lang w:val="es-ES" w:eastAsia="es-MX"/>
        </w:rPr>
        <w:t xml:space="preserve"> Para la aplicación del presente ordenamiento, se entenderá por: </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numPr>
          <w:ilvl w:val="0"/>
          <w:numId w:val="16"/>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b/>
          <w:lang w:val="es-ES" w:eastAsia="es-MX"/>
        </w:rPr>
        <w:t xml:space="preserve">Acuerdo: </w:t>
      </w:r>
      <w:r w:rsidRPr="00BB23C1">
        <w:rPr>
          <w:rFonts w:ascii="Cambria" w:eastAsia="Times New Roman" w:hAnsi="Cambria" w:cs="Arial"/>
          <w:lang w:val="es-ES" w:eastAsia="es-MX"/>
        </w:rPr>
        <w:t>Resolución del Cabildo mediante la que se determina la afectación respecto de algún inmueble de propiedad municipal;</w:t>
      </w:r>
    </w:p>
    <w:p w:rsidR="00BB23C1" w:rsidRPr="00BB23C1" w:rsidRDefault="00BB23C1" w:rsidP="00BB23C1">
      <w:pPr>
        <w:numPr>
          <w:ilvl w:val="0"/>
          <w:numId w:val="16"/>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b/>
          <w:lang w:val="es-ES" w:eastAsia="es-MX"/>
        </w:rPr>
        <w:t>Ayuntamiento:</w:t>
      </w:r>
      <w:r w:rsidRPr="00BB23C1">
        <w:rPr>
          <w:rFonts w:ascii="Cambria" w:eastAsia="Times New Roman" w:hAnsi="Cambria" w:cs="Arial"/>
          <w:lang w:val="es-ES" w:eastAsia="es-MX"/>
        </w:rPr>
        <w:t xml:space="preserve"> El Ayuntamiento de Saltillo, Coahuila de Zaragoza;</w:t>
      </w:r>
    </w:p>
    <w:p w:rsidR="00BB23C1" w:rsidRPr="00BB23C1" w:rsidRDefault="00BB23C1" w:rsidP="00BB23C1">
      <w:pPr>
        <w:numPr>
          <w:ilvl w:val="0"/>
          <w:numId w:val="16"/>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b/>
          <w:lang w:val="es-ES" w:eastAsia="es-MX"/>
        </w:rPr>
        <w:t xml:space="preserve">Bien inmueble: </w:t>
      </w:r>
      <w:r w:rsidRPr="00BB23C1">
        <w:rPr>
          <w:rFonts w:ascii="Cambria" w:eastAsia="Times New Roman" w:hAnsi="Cambria" w:cs="Arial"/>
          <w:lang w:val="es-ES" w:eastAsia="es-MX"/>
        </w:rPr>
        <w:t>Aquellos previstos en la codificación civil del Estado de Coahuila de Zaragoza.</w:t>
      </w:r>
    </w:p>
    <w:p w:rsidR="00BB23C1" w:rsidRPr="00BB23C1" w:rsidRDefault="00BB23C1" w:rsidP="00BB23C1">
      <w:pPr>
        <w:tabs>
          <w:tab w:val="left" w:pos="709"/>
        </w:tabs>
        <w:spacing w:after="0" w:line="240" w:lineRule="auto"/>
        <w:ind w:left="720"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Para efecto del registro contable, se considera como bien inmueble el</w:t>
      </w:r>
      <w:r w:rsidRPr="00BB23C1">
        <w:rPr>
          <w:rFonts w:ascii="Cambria" w:eastAsia="Times New Roman" w:hAnsi="Cambria" w:cs="Arial"/>
          <w:lang w:val="es-ES" w:eastAsia="es-ES"/>
        </w:rPr>
        <w:t xml:space="preserve"> activo controlado por un ente público, identificado, cuantificado en términos monetarios, del que se esperan fundadamente beneficios futuros que podrán ser económicos o sociales, derivado de operaciones ocurridas en el pasado, que han afectado económicamente a dicho ente público;</w:t>
      </w:r>
    </w:p>
    <w:p w:rsidR="00BB23C1" w:rsidRPr="00BB23C1" w:rsidRDefault="00BB23C1" w:rsidP="00BB23C1">
      <w:pPr>
        <w:numPr>
          <w:ilvl w:val="0"/>
          <w:numId w:val="16"/>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b/>
          <w:lang w:val="es-ES" w:eastAsia="es-MX"/>
        </w:rPr>
        <w:t>Cabildo:</w:t>
      </w:r>
      <w:r w:rsidRPr="00BB23C1">
        <w:rPr>
          <w:rFonts w:ascii="Cambria" w:eastAsia="Times New Roman" w:hAnsi="Cambria" w:cs="Arial"/>
          <w:lang w:val="es-ES" w:eastAsia="es-MX"/>
        </w:rPr>
        <w:t xml:space="preserve"> El cuerpo edilicio del R. Ayuntamiento de Saltillo, Coahuila de Zaragoza en sesión;</w:t>
      </w:r>
      <w:r w:rsidRPr="00BB23C1">
        <w:rPr>
          <w:rFonts w:ascii="Cambria" w:eastAsia="Times New Roman" w:hAnsi="Cambria" w:cs="Arial"/>
          <w:b/>
          <w:lang w:val="es-ES" w:eastAsia="es-MX"/>
        </w:rPr>
        <w:t xml:space="preserve"> </w:t>
      </w:r>
    </w:p>
    <w:p w:rsidR="00BB23C1" w:rsidRPr="00BB23C1" w:rsidRDefault="00BB23C1" w:rsidP="00BB23C1">
      <w:pPr>
        <w:numPr>
          <w:ilvl w:val="0"/>
          <w:numId w:val="16"/>
        </w:numPr>
        <w:tabs>
          <w:tab w:val="left" w:pos="709"/>
        </w:tabs>
        <w:spacing w:after="0" w:line="240" w:lineRule="auto"/>
        <w:ind w:right="49"/>
        <w:contextualSpacing/>
        <w:jc w:val="both"/>
        <w:textAlignment w:val="baseline"/>
        <w:rPr>
          <w:rFonts w:ascii="Cambria" w:eastAsia="Times New Roman" w:hAnsi="Cambria" w:cs="Arial"/>
          <w:b/>
          <w:lang w:val="es-ES" w:eastAsia="es-MX"/>
        </w:rPr>
      </w:pPr>
      <w:r w:rsidRPr="00BB23C1">
        <w:rPr>
          <w:rFonts w:ascii="Cambria" w:eastAsia="Times New Roman" w:hAnsi="Cambria" w:cs="Arial"/>
          <w:b/>
          <w:lang w:val="es-ES" w:eastAsia="es-MX"/>
        </w:rPr>
        <w:t>Comisión de Bienes:</w:t>
      </w:r>
      <w:r w:rsidRPr="00BB23C1">
        <w:rPr>
          <w:rFonts w:ascii="Cambria" w:eastAsia="Times New Roman" w:hAnsi="Cambria" w:cs="Arial"/>
          <w:lang w:val="es-ES" w:eastAsia="es-MX"/>
        </w:rPr>
        <w:t xml:space="preserve"> La Comisión de Bienes Municipales, Equipo No Utilizable y Adquisiciones del Ayuntamiento de Saltillo;</w:t>
      </w:r>
    </w:p>
    <w:p w:rsidR="00BB23C1" w:rsidRPr="00BB23C1" w:rsidRDefault="00BB23C1" w:rsidP="00BB23C1">
      <w:pPr>
        <w:numPr>
          <w:ilvl w:val="0"/>
          <w:numId w:val="16"/>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b/>
          <w:lang w:val="es-ES" w:eastAsia="es-MX"/>
        </w:rPr>
        <w:t>Inventario:</w:t>
      </w:r>
      <w:r w:rsidRPr="00BB23C1">
        <w:rPr>
          <w:rFonts w:ascii="Cambria" w:eastAsia="Times New Roman" w:hAnsi="Cambria" w:cs="Arial"/>
          <w:lang w:val="es-ES" w:eastAsia="es-MX"/>
        </w:rPr>
        <w:t xml:space="preserve"> La relación detallada, ordenada y sistematizada de los bienes inmuebles de propiedad municipal;</w:t>
      </w:r>
    </w:p>
    <w:p w:rsidR="00BB23C1" w:rsidRPr="00BB23C1" w:rsidRDefault="00BB23C1" w:rsidP="00BB23C1">
      <w:pPr>
        <w:numPr>
          <w:ilvl w:val="0"/>
          <w:numId w:val="16"/>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b/>
          <w:lang w:val="es-ES" w:eastAsia="es-MX"/>
        </w:rPr>
        <w:t>Municipio:</w:t>
      </w:r>
      <w:r w:rsidRPr="00BB23C1">
        <w:rPr>
          <w:rFonts w:ascii="Cambria" w:eastAsia="Times New Roman" w:hAnsi="Cambria" w:cs="Arial"/>
          <w:lang w:val="es-ES" w:eastAsia="es-MX"/>
        </w:rPr>
        <w:t xml:space="preserve"> El Municipio de Saltillo, Coahuila de Zaragoza;</w:t>
      </w:r>
    </w:p>
    <w:p w:rsidR="00BB23C1" w:rsidRPr="00BB23C1" w:rsidRDefault="00BB23C1" w:rsidP="00BB23C1">
      <w:pPr>
        <w:numPr>
          <w:ilvl w:val="0"/>
          <w:numId w:val="16"/>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b/>
          <w:lang w:val="es-ES" w:eastAsia="es-MX"/>
        </w:rPr>
        <w:lastRenderedPageBreak/>
        <w:t>Unidad:</w:t>
      </w:r>
      <w:r w:rsidRPr="00BB23C1">
        <w:rPr>
          <w:rFonts w:ascii="Cambria" w:eastAsia="Times New Roman" w:hAnsi="Cambria" w:cs="Arial"/>
          <w:lang w:val="es-ES" w:eastAsia="es-MX"/>
        </w:rPr>
        <w:t xml:space="preserve"> La Unidad Administrativa de Bienes Inmuebles del Ayuntamiento de Saltillo, Coahuila de Zaragoza; y</w:t>
      </w:r>
    </w:p>
    <w:p w:rsidR="00BB23C1" w:rsidRPr="00BB23C1" w:rsidRDefault="00BB23C1" w:rsidP="00BB23C1">
      <w:pPr>
        <w:numPr>
          <w:ilvl w:val="0"/>
          <w:numId w:val="16"/>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b/>
          <w:lang w:val="es-ES" w:eastAsia="es-MX"/>
        </w:rPr>
        <w:t>Reglamento:</w:t>
      </w:r>
      <w:r w:rsidRPr="00BB23C1">
        <w:rPr>
          <w:rFonts w:ascii="Cambria" w:eastAsia="Times New Roman" w:hAnsi="Cambria" w:cs="Arial"/>
          <w:lang w:val="es-ES" w:eastAsia="es-MX"/>
        </w:rPr>
        <w:t xml:space="preserve"> El Reglamento del Patrimonio Inmobiliario del Municipio de Saltillo, Coahuila de Zaragoza.</w:t>
      </w: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b/>
          <w:lang w:val="es-ES" w:eastAsia="es-MX"/>
        </w:rPr>
      </w:pP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b/>
          <w:lang w:val="es-ES" w:eastAsia="es-MX"/>
        </w:rPr>
      </w:pP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b/>
          <w:bCs/>
          <w:lang w:val="es-ES" w:eastAsia="es-MX"/>
        </w:rPr>
      </w:pPr>
      <w:r w:rsidRPr="00BB23C1">
        <w:rPr>
          <w:rFonts w:ascii="Cambria" w:eastAsia="Times New Roman" w:hAnsi="Cambria" w:cs="Arial"/>
          <w:b/>
          <w:lang w:val="es-ES" w:eastAsia="es-MX"/>
        </w:rPr>
        <w:t>TÍTULO</w:t>
      </w:r>
      <w:r w:rsidRPr="00BB23C1">
        <w:rPr>
          <w:rFonts w:ascii="Cambria" w:eastAsia="Times New Roman" w:hAnsi="Cambria" w:cs="Arial"/>
          <w:b/>
          <w:bCs/>
          <w:lang w:val="es-ES" w:eastAsia="es-MX"/>
        </w:rPr>
        <w:t xml:space="preserve"> SEGUNDO</w:t>
      </w: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b/>
          <w:bCs/>
          <w:lang w:val="es-ES" w:eastAsia="es-MX"/>
        </w:rPr>
      </w:pPr>
      <w:r w:rsidRPr="00BB23C1">
        <w:rPr>
          <w:rFonts w:ascii="Cambria" w:eastAsia="Times New Roman" w:hAnsi="Cambria" w:cs="Arial"/>
          <w:b/>
          <w:bCs/>
          <w:lang w:val="es-ES" w:eastAsia="es-MX"/>
        </w:rPr>
        <w:t>DE LAS AUTORIDADES COMPETENTES.</w:t>
      </w: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b/>
          <w:bCs/>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Artículo 5.</w:t>
      </w:r>
      <w:r w:rsidRPr="00BB23C1">
        <w:rPr>
          <w:rFonts w:ascii="Cambria" w:eastAsia="Times New Roman" w:hAnsi="Cambria" w:cs="Arial"/>
          <w:lang w:val="es-ES" w:eastAsia="es-MX"/>
        </w:rPr>
        <w:t xml:space="preserve"> Son autoridades competentes para la aplicación del presente ordenamiento:</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numPr>
          <w:ilvl w:val="0"/>
          <w:numId w:val="15"/>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El Cabildo;</w:t>
      </w:r>
    </w:p>
    <w:p w:rsidR="00BB23C1" w:rsidRPr="00BB23C1" w:rsidRDefault="00BB23C1" w:rsidP="00BB23C1">
      <w:pPr>
        <w:numPr>
          <w:ilvl w:val="0"/>
          <w:numId w:val="15"/>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 xml:space="preserve">La persona titular de la Presidencia Municipal; </w:t>
      </w:r>
    </w:p>
    <w:p w:rsidR="00BB23C1" w:rsidRPr="00BB23C1" w:rsidRDefault="00BB23C1" w:rsidP="00BB23C1">
      <w:pPr>
        <w:numPr>
          <w:ilvl w:val="0"/>
          <w:numId w:val="15"/>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La Secretaría del Ayuntamiento;</w:t>
      </w:r>
    </w:p>
    <w:p w:rsidR="00BB23C1" w:rsidRPr="00BB23C1" w:rsidRDefault="00BB23C1" w:rsidP="00BB23C1">
      <w:pPr>
        <w:numPr>
          <w:ilvl w:val="0"/>
          <w:numId w:val="15"/>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La Tesorería Municipal;</w:t>
      </w:r>
    </w:p>
    <w:p w:rsidR="00BB23C1" w:rsidRPr="00BB23C1" w:rsidRDefault="00BB23C1" w:rsidP="00BB23C1">
      <w:pPr>
        <w:numPr>
          <w:ilvl w:val="0"/>
          <w:numId w:val="15"/>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La Unidad;</w:t>
      </w:r>
    </w:p>
    <w:p w:rsidR="00BB23C1" w:rsidRPr="00BB23C1" w:rsidRDefault="00BB23C1" w:rsidP="00BB23C1">
      <w:pPr>
        <w:numPr>
          <w:ilvl w:val="0"/>
          <w:numId w:val="15"/>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 xml:space="preserve">La Comisión de Bienes; </w:t>
      </w:r>
    </w:p>
    <w:p w:rsidR="00BB23C1" w:rsidRPr="00BB23C1" w:rsidRDefault="00BB23C1" w:rsidP="00BB23C1">
      <w:pPr>
        <w:numPr>
          <w:ilvl w:val="0"/>
          <w:numId w:val="15"/>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La Dirección de Desarrollo Urbano del Ayuntamiento;</w:t>
      </w:r>
    </w:p>
    <w:p w:rsidR="00BB23C1" w:rsidRPr="00BB23C1" w:rsidRDefault="00BB23C1" w:rsidP="00BB23C1">
      <w:pPr>
        <w:numPr>
          <w:ilvl w:val="0"/>
          <w:numId w:val="15"/>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 xml:space="preserve">La Contraloría Municipal; </w:t>
      </w:r>
    </w:p>
    <w:p w:rsidR="00BB23C1" w:rsidRPr="00BB23C1" w:rsidRDefault="00BB23C1" w:rsidP="00BB23C1">
      <w:pPr>
        <w:numPr>
          <w:ilvl w:val="0"/>
          <w:numId w:val="15"/>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La Comisaría de Seguridad y Protección Ciudadana; y</w:t>
      </w:r>
    </w:p>
    <w:p w:rsidR="00BB23C1" w:rsidRPr="00BB23C1" w:rsidRDefault="00BB23C1" w:rsidP="00BB23C1">
      <w:pPr>
        <w:numPr>
          <w:ilvl w:val="0"/>
          <w:numId w:val="15"/>
        </w:numPr>
        <w:tabs>
          <w:tab w:val="left" w:pos="709"/>
        </w:tabs>
        <w:spacing w:after="0" w:line="240" w:lineRule="auto"/>
        <w:ind w:right="49"/>
        <w:contextualSpacing/>
        <w:jc w:val="both"/>
        <w:textAlignment w:val="baseline"/>
        <w:rPr>
          <w:rFonts w:ascii="Cambria" w:eastAsia="Times New Roman" w:hAnsi="Cambria" w:cs="Arial"/>
          <w:b/>
          <w:bCs/>
          <w:lang w:val="es-ES" w:eastAsia="es-MX"/>
        </w:rPr>
      </w:pPr>
      <w:r w:rsidRPr="00BB23C1">
        <w:rPr>
          <w:rFonts w:ascii="Cambria" w:eastAsia="Times New Roman" w:hAnsi="Cambria" w:cs="Arial"/>
          <w:lang w:val="es-ES" w:eastAsia="es-MX"/>
        </w:rPr>
        <w:t xml:space="preserve">El Instituto Municipal de Planeación </w:t>
      </w:r>
    </w:p>
    <w:p w:rsidR="00BB23C1" w:rsidRPr="00BB23C1" w:rsidRDefault="00BB23C1" w:rsidP="00BB23C1">
      <w:pPr>
        <w:tabs>
          <w:tab w:val="left" w:pos="709"/>
        </w:tabs>
        <w:spacing w:after="0" w:line="240" w:lineRule="auto"/>
        <w:ind w:left="720" w:right="49"/>
        <w:contextualSpacing/>
        <w:jc w:val="both"/>
        <w:textAlignment w:val="baseline"/>
        <w:rPr>
          <w:rFonts w:ascii="Cambria" w:eastAsia="Times New Roman" w:hAnsi="Cambria" w:cs="Arial"/>
          <w:b/>
          <w:bCs/>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r w:rsidRPr="00BB23C1">
        <w:rPr>
          <w:rFonts w:ascii="Cambria" w:eastAsia="Times New Roman" w:hAnsi="Cambria" w:cs="Arial"/>
          <w:b/>
          <w:bCs/>
          <w:lang w:val="es-ES" w:eastAsia="es-MX"/>
        </w:rPr>
        <w:t xml:space="preserve">Artículo 6. </w:t>
      </w:r>
      <w:r w:rsidRPr="00BB23C1">
        <w:rPr>
          <w:rFonts w:ascii="Cambria" w:eastAsia="Times New Roman" w:hAnsi="Cambria" w:cs="Arial"/>
          <w:bCs/>
          <w:lang w:val="es-ES" w:eastAsia="es-MX"/>
        </w:rPr>
        <w:t xml:space="preserve">Son facultades y obligaciones del Cabildo en materia del presente ordenamiento: </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p>
    <w:p w:rsidR="00BB23C1" w:rsidRPr="00BB23C1" w:rsidRDefault="00BB23C1" w:rsidP="00BB23C1">
      <w:pPr>
        <w:numPr>
          <w:ilvl w:val="0"/>
          <w:numId w:val="17"/>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Analizar, discutir y, en su caso, autorizar la celebración de actos que tengan por objeto modificar el patrimonio inmobiliario;</w:t>
      </w:r>
    </w:p>
    <w:p w:rsidR="00BB23C1" w:rsidRPr="00BB23C1" w:rsidRDefault="00BB23C1" w:rsidP="00BB23C1">
      <w:pPr>
        <w:numPr>
          <w:ilvl w:val="0"/>
          <w:numId w:val="17"/>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Aprobar las resoluciones que afecten el patrimonio inmobiliario municipal, mediante el voto de las dos terceras partes de sus integrantes;</w:t>
      </w:r>
    </w:p>
    <w:p w:rsidR="00BB23C1" w:rsidRPr="00BB23C1" w:rsidRDefault="00BB23C1" w:rsidP="00BB23C1">
      <w:pPr>
        <w:numPr>
          <w:ilvl w:val="0"/>
          <w:numId w:val="17"/>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 xml:space="preserve">Solicitar al Congreso del Estado la validación de los acuerdos respecto de los cuales el Ayuntamiento hubiere autorizado la afectación al patrimonio municipal; </w:t>
      </w:r>
    </w:p>
    <w:p w:rsidR="00BB23C1" w:rsidRPr="00BB23C1" w:rsidRDefault="00BB23C1" w:rsidP="00BB23C1">
      <w:pPr>
        <w:numPr>
          <w:ilvl w:val="0"/>
          <w:numId w:val="17"/>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lang w:val="es-ES" w:eastAsia="es-MX"/>
        </w:rPr>
        <w:t>Aprobar la expropiación de bienes por causa de utilidad pública en los términos de las disposiciones legales aplicables; y</w:t>
      </w:r>
    </w:p>
    <w:p w:rsidR="00BB23C1" w:rsidRPr="00BB23C1" w:rsidRDefault="00BB23C1" w:rsidP="00BB23C1">
      <w:pPr>
        <w:numPr>
          <w:ilvl w:val="0"/>
          <w:numId w:val="17"/>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lang w:val="es-ES" w:eastAsia="es-MX"/>
        </w:rPr>
        <w:t>Las demás que establezca este reglamento y otras disposiciones legales aplicables.</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r w:rsidRPr="00BB23C1">
        <w:rPr>
          <w:rFonts w:ascii="Cambria" w:eastAsia="Times New Roman" w:hAnsi="Cambria" w:cs="Arial"/>
          <w:b/>
          <w:bCs/>
          <w:lang w:val="es-ES" w:eastAsia="es-MX"/>
        </w:rPr>
        <w:t>Artículo 7.</w:t>
      </w:r>
      <w:r w:rsidRPr="00BB23C1">
        <w:rPr>
          <w:rFonts w:ascii="Cambria" w:eastAsia="Times New Roman" w:hAnsi="Cambria" w:cs="Arial"/>
          <w:bCs/>
          <w:lang w:val="es-ES" w:eastAsia="es-MX"/>
        </w:rPr>
        <w:t xml:space="preserve"> Son facultades y obligaciones de la persona titular de la Presidencia Municipal, en materia del presente reglamento, las siguientes:</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p>
    <w:p w:rsidR="00BB23C1" w:rsidRPr="00BB23C1" w:rsidRDefault="00BB23C1" w:rsidP="00BB23C1">
      <w:pPr>
        <w:numPr>
          <w:ilvl w:val="0"/>
          <w:numId w:val="19"/>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Supervisar la administración, registro, control, uso, mantenimiento y conservación del patrimonio municipal;</w:t>
      </w:r>
    </w:p>
    <w:p w:rsidR="00BB23C1" w:rsidRPr="00BB23C1" w:rsidRDefault="00BB23C1" w:rsidP="00BB23C1">
      <w:pPr>
        <w:numPr>
          <w:ilvl w:val="0"/>
          <w:numId w:val="19"/>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Proponer al Cabildo las políticas públicas relativas a la creación, uso, desarrollo y conservación de las reservas territoriales; y</w:t>
      </w:r>
    </w:p>
    <w:p w:rsidR="00BB23C1" w:rsidRPr="00BB23C1" w:rsidRDefault="00BB23C1" w:rsidP="00BB23C1">
      <w:pPr>
        <w:numPr>
          <w:ilvl w:val="0"/>
          <w:numId w:val="19"/>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Las demás que se desprendan del cumplimiento del presente reglamento y otras disposiciones aplicables.</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r w:rsidRPr="00BB23C1">
        <w:rPr>
          <w:rFonts w:ascii="Cambria" w:eastAsia="Times New Roman" w:hAnsi="Cambria" w:cs="Arial"/>
          <w:b/>
          <w:bCs/>
          <w:lang w:val="es-ES" w:eastAsia="es-MX"/>
        </w:rPr>
        <w:t>Artículo 8.</w:t>
      </w:r>
      <w:r w:rsidRPr="00BB23C1">
        <w:rPr>
          <w:rFonts w:ascii="Cambria" w:eastAsia="Times New Roman" w:hAnsi="Cambria" w:cs="Arial"/>
          <w:bCs/>
          <w:lang w:val="es-ES" w:eastAsia="es-MX"/>
        </w:rPr>
        <w:t xml:space="preserve"> Son facultades y obligaciones de la Secretaría del Ayuntamiento, a través de su titular, las siguientes: </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p>
    <w:p w:rsidR="00BB23C1" w:rsidRPr="00BB23C1" w:rsidRDefault="00BB23C1" w:rsidP="00BB23C1">
      <w:pPr>
        <w:numPr>
          <w:ilvl w:val="0"/>
          <w:numId w:val="20"/>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 xml:space="preserve">Supervisar la elaboración y actualización del inventario de bienes inmuebles de propiedad municipal; </w:t>
      </w:r>
    </w:p>
    <w:p w:rsidR="00BB23C1" w:rsidRPr="00BB23C1" w:rsidRDefault="00BB23C1" w:rsidP="00BB23C1">
      <w:pPr>
        <w:numPr>
          <w:ilvl w:val="0"/>
          <w:numId w:val="20"/>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lastRenderedPageBreak/>
        <w:t>Recibir y dar trámite a las solitudes de desincorporación de bienes inmuebles que presente la ciudadanía, así como, las instituciones públicas y privadas;</w:t>
      </w:r>
    </w:p>
    <w:p w:rsidR="00BB23C1" w:rsidRPr="00BB23C1" w:rsidRDefault="00BB23C1" w:rsidP="00BB23C1">
      <w:pPr>
        <w:numPr>
          <w:ilvl w:val="0"/>
          <w:numId w:val="20"/>
        </w:numPr>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Dar seguimiento a los Acuerdos de Cabildo relativos a la afectación de bienes inmuebles aprobados por el Ayuntamiento;</w:t>
      </w:r>
    </w:p>
    <w:p w:rsidR="00BB23C1" w:rsidRPr="00BB23C1" w:rsidRDefault="00BB23C1" w:rsidP="00BB23C1">
      <w:pPr>
        <w:numPr>
          <w:ilvl w:val="0"/>
          <w:numId w:val="20"/>
        </w:numPr>
        <w:spacing w:after="0" w:line="240" w:lineRule="auto"/>
        <w:ind w:left="709" w:right="49" w:hanging="3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A través de la Unidad de Tenencia de la Tierra deberá:</w:t>
      </w:r>
    </w:p>
    <w:p w:rsidR="00BB23C1" w:rsidRPr="00BB23C1" w:rsidRDefault="00BB23C1" w:rsidP="00BB23C1">
      <w:pPr>
        <w:spacing w:after="0" w:line="240" w:lineRule="auto"/>
        <w:ind w:left="1134" w:right="49" w:hanging="425"/>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a). Revisar si existen asentamientos irregulares en predios municipales en proceso de regularización;</w:t>
      </w:r>
    </w:p>
    <w:p w:rsidR="00BB23C1" w:rsidRPr="00BB23C1" w:rsidRDefault="00BB23C1" w:rsidP="00BB23C1">
      <w:pPr>
        <w:spacing w:after="0" w:line="240" w:lineRule="auto"/>
        <w:ind w:left="1134" w:right="49" w:hanging="425"/>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b). Inspeccionar los asentamientos humanos irregulares en predios municipales en proceso de regularización;</w:t>
      </w:r>
    </w:p>
    <w:p w:rsidR="00BB23C1" w:rsidRPr="00BB23C1" w:rsidRDefault="00BB23C1" w:rsidP="00BB23C1">
      <w:pPr>
        <w:spacing w:after="0" w:line="240" w:lineRule="auto"/>
        <w:ind w:left="1134" w:right="49" w:hanging="425"/>
        <w:contextualSpacing/>
        <w:jc w:val="both"/>
        <w:textAlignment w:val="baseline"/>
        <w:rPr>
          <w:rFonts w:ascii="Cambria" w:eastAsia="Times New Roman" w:hAnsi="Cambria" w:cs="Arial"/>
          <w:bCs/>
          <w:lang w:val="es-ES" w:eastAsia="es-MX"/>
        </w:rPr>
      </w:pPr>
      <w:proofErr w:type="gramStart"/>
      <w:r w:rsidRPr="00BB23C1">
        <w:rPr>
          <w:rFonts w:ascii="Cambria" w:eastAsia="Times New Roman" w:hAnsi="Cambria" w:cs="Arial"/>
          <w:bCs/>
          <w:lang w:val="es-ES" w:eastAsia="es-MX"/>
        </w:rPr>
        <w:t>c)</w:t>
      </w:r>
      <w:proofErr w:type="gramEnd"/>
      <w:r w:rsidRPr="00BB23C1">
        <w:rPr>
          <w:rFonts w:ascii="Cambria" w:eastAsia="Times New Roman" w:hAnsi="Cambria" w:cs="Arial"/>
          <w:bCs/>
          <w:lang w:val="es-ES" w:eastAsia="es-MX"/>
        </w:rPr>
        <w:t>. Recomendar curso de acción con predios municipales en proceso de regularización que tienen asentamientos irregulares, de conformidad con los ordenamientos legales aplicables;</w:t>
      </w:r>
    </w:p>
    <w:p w:rsidR="00BB23C1" w:rsidRPr="00BB23C1" w:rsidRDefault="00BB23C1" w:rsidP="00BB23C1">
      <w:pPr>
        <w:spacing w:after="0" w:line="240" w:lineRule="auto"/>
        <w:ind w:left="1134" w:right="49" w:hanging="425"/>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d). Realizar, en los casos procedentes, los trámites necesarios para llevar a cabo la regularización de asentamientos humanos irregulares en predios municipales en proceso de regularización de conformidad con los ordenamientos legales aplicables;</w:t>
      </w:r>
    </w:p>
    <w:p w:rsidR="00BB23C1" w:rsidRPr="00BB23C1" w:rsidRDefault="00BB23C1" w:rsidP="00BB23C1">
      <w:pPr>
        <w:spacing w:after="0" w:line="240" w:lineRule="auto"/>
        <w:ind w:left="1134" w:right="49" w:hanging="425"/>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e). Promover, en los casos procedentes, el desalojo de asentamientos irregulares en predios municipales en proceso de regularización de conformidad con los ordenamientos legales aplicables; y</w:t>
      </w:r>
    </w:p>
    <w:p w:rsidR="00BB23C1" w:rsidRPr="00BB23C1" w:rsidRDefault="00BB23C1" w:rsidP="00BB23C1">
      <w:pPr>
        <w:spacing w:after="0" w:line="240" w:lineRule="auto"/>
        <w:ind w:left="1134" w:right="49" w:hanging="425"/>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f). Realizar las encuestas correspondientes entre los vecinos colindantes del lugar, en un radio no mayor a 100 metros a la redonda, las cuales deberán contener fecha, nombre completo, dirección y firma, y de ser posible como referencia una identificación con fotografía de la persona encuestada. Los vecinos deberán forzosamente colindar con el predio, contando por lo menos con la aprobación del 80% de los vecinos encuestados, en el proceso de desincorporación, dentro de un plazo de 15 días hábiles; y</w:t>
      </w:r>
    </w:p>
    <w:p w:rsidR="00BB23C1" w:rsidRPr="00BB23C1" w:rsidRDefault="00BB23C1" w:rsidP="00BB23C1">
      <w:pPr>
        <w:numPr>
          <w:ilvl w:val="0"/>
          <w:numId w:val="20"/>
        </w:numPr>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Las demás que le sean conferidas por el Ayuntamiento, la persona titular de la Presidencia Municipal, el presente reglamento y demás ordenamientos aplicables.</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r w:rsidRPr="00BB23C1">
        <w:rPr>
          <w:rFonts w:ascii="Cambria" w:eastAsia="Times New Roman" w:hAnsi="Cambria" w:cs="Arial"/>
          <w:b/>
          <w:bCs/>
          <w:lang w:val="es-ES" w:eastAsia="es-MX"/>
        </w:rPr>
        <w:t>Artículo 9.</w:t>
      </w:r>
      <w:r w:rsidRPr="00BB23C1">
        <w:rPr>
          <w:rFonts w:ascii="Cambria" w:eastAsia="Times New Roman" w:hAnsi="Cambria" w:cs="Arial"/>
          <w:bCs/>
          <w:lang w:val="es-ES" w:eastAsia="es-MX"/>
        </w:rPr>
        <w:t xml:space="preserve"> Son facultades y obligaciones de la Tesorería Municipal, a través de su titular, las siguientes: </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numPr>
          <w:ilvl w:val="0"/>
          <w:numId w:val="32"/>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 xml:space="preserve">Efectuar el alta y baja de los bienes inmuebles propiedad del municipio en atención a las autorizaciones que al respecto emita el Cabildo; </w:t>
      </w:r>
    </w:p>
    <w:p w:rsidR="00BB23C1" w:rsidRPr="00BB23C1" w:rsidRDefault="00BB23C1" w:rsidP="00BB23C1">
      <w:pPr>
        <w:numPr>
          <w:ilvl w:val="0"/>
          <w:numId w:val="32"/>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lang w:val="es-ES" w:eastAsia="es-MX"/>
        </w:rPr>
        <w:t>Recaudar los montos emanados por concepto de compra-ventas, arrendamientos, concesiones o cualquier otro contrato que establezca una contraprestación en favor del municipio derivado de la afectación a un bien inmueble de propiedad municipal;</w:t>
      </w:r>
    </w:p>
    <w:p w:rsidR="00BB23C1" w:rsidRPr="00BB23C1" w:rsidRDefault="00BB23C1" w:rsidP="00BB23C1">
      <w:pPr>
        <w:numPr>
          <w:ilvl w:val="0"/>
          <w:numId w:val="32"/>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lang w:val="es-ES" w:eastAsia="es-MX"/>
        </w:rPr>
        <w:t>A través de la Dirección de Catastro, deberá:</w:t>
      </w:r>
    </w:p>
    <w:p w:rsidR="00BB23C1" w:rsidRPr="00BB23C1" w:rsidRDefault="00BB23C1" w:rsidP="00BB23C1">
      <w:pPr>
        <w:spacing w:after="0" w:line="240" w:lineRule="auto"/>
        <w:ind w:left="1134" w:right="49" w:hanging="414"/>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a). Proporcionar la información catastral actualizada de los predios susceptibles de regularización (registro catastral, ficha catastral, valor catastral, medidas, colindancias, fotografías, planos, valor);</w:t>
      </w:r>
    </w:p>
    <w:p w:rsidR="00BB23C1" w:rsidRPr="00BB23C1" w:rsidRDefault="00BB23C1" w:rsidP="00BB23C1">
      <w:pPr>
        <w:spacing w:after="0" w:line="240" w:lineRule="auto"/>
        <w:ind w:left="1134" w:right="49" w:hanging="414"/>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b). Recomendar alternativas para regularizar predios con discrepancias de información entre Catastro y Registro Público de la Propiedad;</w:t>
      </w:r>
    </w:p>
    <w:p w:rsidR="00BB23C1" w:rsidRPr="00BB23C1" w:rsidRDefault="00BB23C1" w:rsidP="00BB23C1">
      <w:pPr>
        <w:spacing w:after="0" w:line="240" w:lineRule="auto"/>
        <w:ind w:left="1134" w:right="49" w:hanging="414"/>
        <w:contextualSpacing/>
        <w:jc w:val="both"/>
        <w:textAlignment w:val="baseline"/>
        <w:rPr>
          <w:rFonts w:ascii="Cambria" w:eastAsia="Times New Roman" w:hAnsi="Cambria" w:cs="Arial"/>
          <w:lang w:val="es-ES" w:eastAsia="es-MX"/>
        </w:rPr>
      </w:pPr>
      <w:proofErr w:type="gramStart"/>
      <w:r w:rsidRPr="00BB23C1">
        <w:rPr>
          <w:rFonts w:ascii="Cambria" w:eastAsia="Times New Roman" w:hAnsi="Cambria" w:cs="Arial"/>
          <w:lang w:val="es-ES" w:eastAsia="es-MX"/>
        </w:rPr>
        <w:t>c)</w:t>
      </w:r>
      <w:proofErr w:type="gramEnd"/>
      <w:r w:rsidRPr="00BB23C1">
        <w:rPr>
          <w:rFonts w:ascii="Cambria" w:eastAsia="Times New Roman" w:hAnsi="Cambria" w:cs="Arial"/>
          <w:lang w:val="es-ES" w:eastAsia="es-MX"/>
        </w:rPr>
        <w:t>. Comunicar los predios identificados en el catálogo como propiedad del Municipio para asegurar que se encuentren registrados en el inventario de la Dirección de Bienes Inmuebles;</w:t>
      </w:r>
    </w:p>
    <w:p w:rsidR="00BB23C1" w:rsidRPr="00BB23C1" w:rsidRDefault="00BB23C1" w:rsidP="00BB23C1">
      <w:pPr>
        <w:spacing w:after="0" w:line="240" w:lineRule="auto"/>
        <w:ind w:left="1134" w:right="49" w:hanging="414"/>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d). En los casos procedentes, tramitar la cancelación de pagos de predial y recargos, así como la correcta clasificación de predios propiedad del Municipio de Saltillo; y</w:t>
      </w:r>
    </w:p>
    <w:p w:rsidR="00BB23C1" w:rsidRPr="00BB23C1" w:rsidRDefault="00BB23C1" w:rsidP="00BB23C1">
      <w:pPr>
        <w:spacing w:after="0" w:line="240" w:lineRule="auto"/>
        <w:ind w:left="1134" w:right="49" w:hanging="414"/>
        <w:contextualSpacing/>
        <w:jc w:val="both"/>
        <w:textAlignment w:val="baseline"/>
        <w:rPr>
          <w:rFonts w:ascii="Cambria" w:eastAsia="Times New Roman" w:hAnsi="Cambria" w:cs="Arial"/>
          <w:bCs/>
          <w:lang w:val="es-ES" w:eastAsia="es-MX"/>
        </w:rPr>
      </w:pPr>
      <w:r w:rsidRPr="00BB23C1">
        <w:rPr>
          <w:rFonts w:ascii="Cambria" w:eastAsia="Times New Roman" w:hAnsi="Cambria" w:cs="Arial"/>
          <w:lang w:val="es-ES" w:eastAsia="es-MX"/>
        </w:rPr>
        <w:t>e). Registrar los predios regularizados propiedad del Municipio de Saltillo;</w:t>
      </w:r>
    </w:p>
    <w:p w:rsidR="00BB23C1" w:rsidRPr="00BB23C1" w:rsidRDefault="00BB23C1" w:rsidP="00BB23C1">
      <w:pPr>
        <w:numPr>
          <w:ilvl w:val="0"/>
          <w:numId w:val="32"/>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A través del área de Contabilidad de su adscripción, deberá:</w:t>
      </w:r>
    </w:p>
    <w:p w:rsidR="00BB23C1" w:rsidRPr="00BB23C1" w:rsidRDefault="00BB23C1" w:rsidP="00BB23C1">
      <w:pPr>
        <w:spacing w:after="0" w:line="240" w:lineRule="auto"/>
        <w:ind w:left="1134" w:right="49" w:hanging="414"/>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lastRenderedPageBreak/>
        <w:t>a). Comunicar a la Unidad los predios registrados en la Contabilidad y las condiciones de su registro (póliza, valor, fecha de registro);</w:t>
      </w:r>
    </w:p>
    <w:p w:rsidR="00BB23C1" w:rsidRPr="00BB23C1" w:rsidRDefault="00BB23C1" w:rsidP="00BB23C1">
      <w:pPr>
        <w:spacing w:after="0" w:line="240" w:lineRule="auto"/>
        <w:ind w:left="1134" w:right="49" w:hanging="414"/>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b). Actualizar los valores de los predios de acuerdo con la información provista por la Dirección de Catastro;</w:t>
      </w:r>
    </w:p>
    <w:p w:rsidR="00BB23C1" w:rsidRPr="00BB23C1" w:rsidRDefault="00BB23C1" w:rsidP="00BB23C1">
      <w:pPr>
        <w:spacing w:after="0" w:line="240" w:lineRule="auto"/>
        <w:ind w:left="1134" w:right="49" w:hanging="414"/>
        <w:contextualSpacing/>
        <w:jc w:val="both"/>
        <w:textAlignment w:val="baseline"/>
        <w:rPr>
          <w:rFonts w:ascii="Cambria" w:eastAsia="Times New Roman" w:hAnsi="Cambria" w:cs="Arial"/>
          <w:bCs/>
          <w:lang w:val="es-ES" w:eastAsia="es-MX"/>
        </w:rPr>
      </w:pPr>
      <w:proofErr w:type="gramStart"/>
      <w:r w:rsidRPr="00BB23C1">
        <w:rPr>
          <w:rFonts w:ascii="Cambria" w:eastAsia="Times New Roman" w:hAnsi="Cambria" w:cs="Arial"/>
          <w:bCs/>
          <w:lang w:val="es-ES" w:eastAsia="es-MX"/>
        </w:rPr>
        <w:t>c)</w:t>
      </w:r>
      <w:proofErr w:type="gramEnd"/>
      <w:r w:rsidRPr="00BB23C1">
        <w:rPr>
          <w:rFonts w:ascii="Cambria" w:eastAsia="Times New Roman" w:hAnsi="Cambria" w:cs="Arial"/>
          <w:bCs/>
          <w:lang w:val="es-ES" w:eastAsia="es-MX"/>
        </w:rPr>
        <w:t>. Comunicar a la Unidad las condiciones necesarias para realizar el registro contable del patrimonio municipal; y</w:t>
      </w:r>
    </w:p>
    <w:p w:rsidR="00BB23C1" w:rsidRPr="00BB23C1" w:rsidRDefault="00BB23C1" w:rsidP="00BB23C1">
      <w:pPr>
        <w:spacing w:after="0" w:line="240" w:lineRule="auto"/>
        <w:ind w:left="1134" w:right="49" w:hanging="414"/>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d). Registrar los predios regularizados, validando que se cumpla con la documentación y condiciones establecidas en la Ley General de Contabilidad Gubernamental y cualquier otra disposición legal aplicable;</w:t>
      </w:r>
    </w:p>
    <w:p w:rsidR="00BB23C1" w:rsidRPr="00BB23C1" w:rsidRDefault="00BB23C1" w:rsidP="00BB23C1">
      <w:pPr>
        <w:numPr>
          <w:ilvl w:val="0"/>
          <w:numId w:val="32"/>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lang w:val="es-ES" w:eastAsia="es-MX"/>
        </w:rPr>
        <w:t>Las que se le encomienden a través de los acuerdos del Cabildo en los que se autorice una afectación a un bien inmueble de propiedad municipal; y</w:t>
      </w:r>
    </w:p>
    <w:p w:rsidR="00BB23C1" w:rsidRPr="00BB23C1" w:rsidRDefault="00BB23C1" w:rsidP="00BB23C1">
      <w:pPr>
        <w:numPr>
          <w:ilvl w:val="0"/>
          <w:numId w:val="32"/>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lang w:val="es-ES" w:eastAsia="es-MX"/>
        </w:rPr>
        <w:t xml:space="preserve">Las demás que le señale </w:t>
      </w:r>
      <w:r w:rsidRPr="00BB23C1">
        <w:rPr>
          <w:rFonts w:ascii="Cambria" w:eastAsia="Times New Roman" w:hAnsi="Cambria" w:cs="Arial"/>
          <w:bCs/>
          <w:lang w:val="es-ES" w:eastAsia="es-MX"/>
        </w:rPr>
        <w:t>el titular de la Presidencia Municipal, el presente reglamento y demás ordenamientos aplicables</w:t>
      </w:r>
      <w:r w:rsidRPr="00BB23C1">
        <w:rPr>
          <w:rFonts w:ascii="Cambria" w:eastAsia="Times New Roman" w:hAnsi="Cambria" w:cs="Arial"/>
          <w:lang w:val="es-ES" w:eastAsia="es-MX"/>
        </w:rPr>
        <w:t xml:space="preserve">. </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r w:rsidRPr="00BB23C1">
        <w:rPr>
          <w:rFonts w:ascii="Cambria" w:eastAsia="Times New Roman" w:hAnsi="Cambria" w:cs="Arial"/>
          <w:b/>
          <w:bCs/>
          <w:lang w:val="es-ES" w:eastAsia="es-MX"/>
        </w:rPr>
        <w:t>Artículo 10.</w:t>
      </w:r>
      <w:r w:rsidRPr="00BB23C1">
        <w:rPr>
          <w:rFonts w:ascii="Cambria" w:eastAsia="Times New Roman" w:hAnsi="Cambria" w:cs="Arial"/>
          <w:bCs/>
          <w:lang w:val="es-ES" w:eastAsia="es-MX"/>
        </w:rPr>
        <w:t xml:space="preserve"> Son facultades y obligaciones de la Unidad, en materia del presente ordenamiento, las siguientes: </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p>
    <w:p w:rsidR="00BB23C1" w:rsidRPr="00BB23C1" w:rsidRDefault="00BB23C1" w:rsidP="00BB23C1">
      <w:pPr>
        <w:numPr>
          <w:ilvl w:val="0"/>
          <w:numId w:val="18"/>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Llevar la administración, registro y control del patrimonio inmobiliario municipal;</w:t>
      </w:r>
    </w:p>
    <w:p w:rsidR="00BB23C1" w:rsidRPr="00BB23C1" w:rsidRDefault="00BB23C1" w:rsidP="00BB23C1">
      <w:pPr>
        <w:numPr>
          <w:ilvl w:val="0"/>
          <w:numId w:val="18"/>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Elaborar y mantener actualizado el inventario de los bienes inmuebles que integran el patrimonio municipal;</w:t>
      </w:r>
    </w:p>
    <w:p w:rsidR="00BB23C1" w:rsidRPr="00BB23C1" w:rsidRDefault="00BB23C1" w:rsidP="00BB23C1">
      <w:pPr>
        <w:numPr>
          <w:ilvl w:val="0"/>
          <w:numId w:val="18"/>
        </w:numPr>
        <w:spacing w:before="100" w:beforeAutospacing="1" w:after="100" w:afterAutospacing="1" w:line="240" w:lineRule="auto"/>
        <w:ind w:right="49"/>
        <w:jc w:val="both"/>
        <w:rPr>
          <w:rFonts w:ascii="Cambria" w:eastAsia="Times New Roman" w:hAnsi="Cambria" w:cs="Arial"/>
          <w:color w:val="000000"/>
          <w:w w:val="103"/>
          <w:lang w:val="es-ES" w:eastAsia="es-MX"/>
        </w:rPr>
      </w:pPr>
      <w:r w:rsidRPr="00BB23C1">
        <w:rPr>
          <w:rFonts w:ascii="Cambria" w:eastAsia="Times New Roman" w:hAnsi="Cambria" w:cs="Arial"/>
          <w:color w:val="000000"/>
          <w:w w:val="104"/>
          <w:lang w:val="es-ES" w:eastAsia="es-MX"/>
        </w:rPr>
        <w:t xml:space="preserve">Realizar el estudio y trámite de las solicitudes de incorporaciones y desincorporaciones de los bienes inmuebles que componen el patrimonio municipal, conforme a las disposiciones legales aplicables; </w:t>
      </w:r>
    </w:p>
    <w:p w:rsidR="00BB23C1" w:rsidRPr="00BB23C1" w:rsidRDefault="00BB23C1" w:rsidP="00BB23C1">
      <w:pPr>
        <w:numPr>
          <w:ilvl w:val="0"/>
          <w:numId w:val="18"/>
        </w:numPr>
        <w:spacing w:before="100" w:beforeAutospacing="1" w:after="100" w:afterAutospacing="1" w:line="240" w:lineRule="auto"/>
        <w:ind w:right="49"/>
        <w:jc w:val="both"/>
        <w:rPr>
          <w:rFonts w:ascii="Cambria" w:eastAsia="Times New Roman" w:hAnsi="Cambria" w:cs="Arial"/>
          <w:color w:val="000000"/>
          <w:w w:val="103"/>
          <w:lang w:val="es-ES" w:eastAsia="es-MX"/>
        </w:rPr>
      </w:pPr>
      <w:r w:rsidRPr="00BB23C1">
        <w:rPr>
          <w:rFonts w:ascii="Cambria" w:eastAsia="Times New Roman" w:hAnsi="Cambria" w:cs="Arial"/>
          <w:color w:val="000000"/>
          <w:w w:val="104"/>
          <w:lang w:val="es-ES" w:eastAsia="es-MX"/>
        </w:rPr>
        <w:t>Solicitar a la Dirección de Desarrollo Urbano Municipal los planos y croquis de los diversos inmuebles municipales y someterlos a validación de las autoridades catastrales correspondientes;</w:t>
      </w:r>
    </w:p>
    <w:p w:rsidR="00BB23C1" w:rsidRPr="00BB23C1" w:rsidRDefault="00BB23C1" w:rsidP="00BB23C1">
      <w:pPr>
        <w:numPr>
          <w:ilvl w:val="0"/>
          <w:numId w:val="18"/>
        </w:numPr>
        <w:spacing w:before="100" w:beforeAutospacing="1" w:after="100" w:afterAutospacing="1" w:line="240" w:lineRule="auto"/>
        <w:ind w:right="49"/>
        <w:jc w:val="both"/>
        <w:rPr>
          <w:rFonts w:ascii="Cambria" w:eastAsia="Times New Roman" w:hAnsi="Cambria" w:cs="Arial"/>
          <w:color w:val="000000"/>
          <w:w w:val="103"/>
          <w:lang w:val="es-ES" w:eastAsia="es-MX"/>
        </w:rPr>
      </w:pPr>
      <w:r w:rsidRPr="00BB23C1">
        <w:rPr>
          <w:rFonts w:ascii="Cambria" w:eastAsia="Times New Roman" w:hAnsi="Cambria" w:cs="Arial"/>
          <w:color w:val="000000"/>
          <w:w w:val="105"/>
          <w:lang w:val="es-ES" w:eastAsia="es-MX"/>
        </w:rPr>
        <w:t xml:space="preserve">Supervisar el proceso de donación de las áreas municipales, hasta su conclusión, asegurando su adecuado registro o baja, según corresponda; y </w:t>
      </w:r>
    </w:p>
    <w:p w:rsidR="00BB23C1" w:rsidRPr="00BB23C1" w:rsidRDefault="00BB23C1" w:rsidP="00BB23C1">
      <w:pPr>
        <w:numPr>
          <w:ilvl w:val="0"/>
          <w:numId w:val="18"/>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lang w:val="es-ES" w:eastAsia="es-MX"/>
        </w:rPr>
        <w:t>Las demás que establezca este reglamento y otras disposiciones legales aplicables.</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 xml:space="preserve">Artículo 11. </w:t>
      </w:r>
      <w:r w:rsidRPr="00BB23C1">
        <w:rPr>
          <w:rFonts w:ascii="Cambria" w:eastAsia="Times New Roman" w:hAnsi="Cambria" w:cs="Arial"/>
          <w:lang w:val="es-ES" w:eastAsia="es-MX"/>
        </w:rPr>
        <w:t>Son facultades y obligaciones de la Comisión de Bienes las siguientes:</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Cambria"/>
          <w:lang w:val="es-ES" w:eastAsia="es-MX"/>
        </w:rPr>
        <w:t> </w:t>
      </w:r>
    </w:p>
    <w:p w:rsidR="00BB23C1" w:rsidRPr="00BB23C1" w:rsidRDefault="00BB23C1" w:rsidP="00BB23C1">
      <w:pPr>
        <w:numPr>
          <w:ilvl w:val="0"/>
          <w:numId w:val="11"/>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Recibir, estudiar, analizar y resolver las solicitudes de desincorporación y el expediente completo turnado por la Secretaría del Ayuntamiento;</w:t>
      </w:r>
    </w:p>
    <w:p w:rsidR="00BB23C1" w:rsidRPr="00BB23C1" w:rsidRDefault="00BB23C1" w:rsidP="00BB23C1">
      <w:pPr>
        <w:numPr>
          <w:ilvl w:val="0"/>
          <w:numId w:val="11"/>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Tratándose de bienes inmuebles del dominio público, proponer la superficie a desincorporar, considerando las necesidades de los solicitantes;</w:t>
      </w:r>
    </w:p>
    <w:p w:rsidR="00BB23C1" w:rsidRPr="00BB23C1" w:rsidRDefault="00BB23C1" w:rsidP="00BB23C1">
      <w:pPr>
        <w:numPr>
          <w:ilvl w:val="0"/>
          <w:numId w:val="11"/>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En los casos en los que se solicite el comodato, donación, permuta o arrendamiento de un bien inmueble, proponer el plazo del acto o contrato, así como los términos y condiciones bajo las cuales deberá ser suscrito, privilegiando evitar la desincorporación del bien inmueble del dominio público;</w:t>
      </w:r>
    </w:p>
    <w:p w:rsidR="00BB23C1" w:rsidRPr="00BB23C1" w:rsidRDefault="00BB23C1" w:rsidP="00BB23C1">
      <w:pPr>
        <w:numPr>
          <w:ilvl w:val="0"/>
          <w:numId w:val="11"/>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Con base en los avalúos catastrales y comerciales contenidos en el expediente respectivo, proponer el valor de compra venta del bien inmueble, y su forma de pago;</w:t>
      </w:r>
    </w:p>
    <w:p w:rsidR="00BB23C1" w:rsidRPr="00BB23C1" w:rsidRDefault="00BB23C1" w:rsidP="00BB23C1">
      <w:pPr>
        <w:numPr>
          <w:ilvl w:val="0"/>
          <w:numId w:val="11"/>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Solicitar, en caso de que lo considere necesario, informes adicionales a las dependencias federales, estatales o municipales que corresponda a fin de allegarse de mayores informes de bienes inmuebles;</w:t>
      </w:r>
    </w:p>
    <w:p w:rsidR="00BB23C1" w:rsidRPr="00BB23C1" w:rsidRDefault="00BB23C1" w:rsidP="00BB23C1">
      <w:pPr>
        <w:numPr>
          <w:ilvl w:val="0"/>
          <w:numId w:val="11"/>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Solicitar la comparecencia del funcionariado municipal para que aclaren o expliquen las dudas que la Comisión de Bienes tuviere sobre algún predio en particular;</w:t>
      </w:r>
    </w:p>
    <w:p w:rsidR="00BB23C1" w:rsidRPr="00BB23C1" w:rsidRDefault="00BB23C1" w:rsidP="00BB23C1">
      <w:pPr>
        <w:numPr>
          <w:ilvl w:val="0"/>
          <w:numId w:val="11"/>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Presentar al Cabildo el dictamen fundado y motivado con la propuesta de respuesta a las solicitudes que le fueren turnadas, para su trámite conducente; y</w:t>
      </w:r>
    </w:p>
    <w:p w:rsidR="00BB23C1" w:rsidRPr="00BB23C1" w:rsidRDefault="00BB23C1" w:rsidP="00BB23C1">
      <w:pPr>
        <w:numPr>
          <w:ilvl w:val="0"/>
          <w:numId w:val="11"/>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lang w:val="es-ES" w:eastAsia="es-MX"/>
        </w:rPr>
        <w:t>Las demás que establezca este reglamento y otras disposiciones legales aplicables.</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lang w:val="es-ES" w:eastAsia="es-MX"/>
        </w:rPr>
        <w:t>Artículo 12.</w:t>
      </w:r>
      <w:r w:rsidRPr="00BB23C1">
        <w:rPr>
          <w:rFonts w:ascii="Cambria" w:eastAsia="Times New Roman" w:hAnsi="Cambria" w:cs="Arial"/>
          <w:lang w:val="es-ES" w:eastAsia="es-MX"/>
        </w:rPr>
        <w:t xml:space="preserve"> Son facultades y obligaciones de la Dirección de Desarrollo Urbano, en materia del presente reglamento, las siguientes:</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numPr>
          <w:ilvl w:val="0"/>
          <w:numId w:val="21"/>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bCs/>
          <w:lang w:val="es-ES" w:eastAsia="es-MX"/>
        </w:rPr>
        <w:t>Validar que las áreas objeto de cesión municipal por parte de los desarrolladores inmobiliarios cumpla con las características requeridas para su efectivo aprovechamiento;</w:t>
      </w:r>
    </w:p>
    <w:p w:rsidR="00BB23C1" w:rsidRPr="00BB23C1" w:rsidRDefault="00BB23C1" w:rsidP="00BB23C1">
      <w:pPr>
        <w:numPr>
          <w:ilvl w:val="0"/>
          <w:numId w:val="21"/>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 xml:space="preserve">Verificar el cumplimiento de la obligación de los fraccionadores de efectuar la escrituración y su respectiva inscripción en el Registro Público de la Propiedad de las áreas cedidas al municipio de conformidad con el artículo 67 del Reglamento de Desarrollo Urbano y Construcciones para el Municipio de Saltillo y concluido el trámite, lo haga del conocimiento de la Unidad para el registro correspondiente. </w:t>
      </w:r>
    </w:p>
    <w:p w:rsidR="00BB23C1" w:rsidRPr="00BB23C1" w:rsidRDefault="00BB23C1" w:rsidP="00BB23C1">
      <w:pPr>
        <w:tabs>
          <w:tab w:val="left" w:pos="709"/>
        </w:tabs>
        <w:spacing w:after="0" w:line="240" w:lineRule="auto"/>
        <w:ind w:left="720"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 xml:space="preserve">En caso de que la escrituración y registro no se realicen, abstenerse de dar nuevas autorizaciones, hasta que las escrituras correspondientes sean entregadas al municipio con su respectiva información de registro. </w:t>
      </w:r>
    </w:p>
    <w:p w:rsidR="00BB23C1" w:rsidRPr="00BB23C1" w:rsidRDefault="00BB23C1" w:rsidP="00BB23C1">
      <w:pPr>
        <w:tabs>
          <w:tab w:val="left" w:pos="709"/>
        </w:tabs>
        <w:spacing w:after="0" w:line="240" w:lineRule="auto"/>
        <w:ind w:left="720"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 xml:space="preserve">En el supuesto de que las escrituras hayan sido tramitadas en tiempo y forma, pero no hayan sido entregadas al desarrollador por cuestiones ajenas a su actuar, podrá proporcionar folio de ingreso del trámite ante el Registro Público de la Propiedad y todos aquellos documentos en los que compruebe haber solventado todas las observaciones correspondientes; </w:t>
      </w:r>
    </w:p>
    <w:p w:rsidR="00BB23C1" w:rsidRPr="00BB23C1" w:rsidRDefault="00BB23C1" w:rsidP="00BB23C1">
      <w:pPr>
        <w:numPr>
          <w:ilvl w:val="0"/>
          <w:numId w:val="21"/>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Comunicar a la Unidad los predios identificados en los desarrollos autorizados como áreas municipales, así como cualquier modificación aprobada a dichas áreas;</w:t>
      </w:r>
    </w:p>
    <w:p w:rsidR="00BB23C1" w:rsidRPr="00BB23C1" w:rsidRDefault="00BB23C1" w:rsidP="00BB23C1">
      <w:pPr>
        <w:numPr>
          <w:ilvl w:val="0"/>
          <w:numId w:val="21"/>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Remitir a la Unidad los expedientes en los que se contenga toda la información de la entrega recepción por parte de los desarrolladores de las áreas municipales, incluyendo la ubicación geográfica respectiva;</w:t>
      </w:r>
    </w:p>
    <w:p w:rsidR="00BB23C1" w:rsidRPr="00BB23C1" w:rsidRDefault="00BB23C1" w:rsidP="00BB23C1">
      <w:pPr>
        <w:numPr>
          <w:ilvl w:val="0"/>
          <w:numId w:val="21"/>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 xml:space="preserve">Enviar a la Unidad, en físico y en formato digital, el plano autorizado y la licencia de los fraccionamientos autorizados; </w:t>
      </w:r>
    </w:p>
    <w:p w:rsidR="00BB23C1" w:rsidRPr="00BB23C1" w:rsidRDefault="00BB23C1" w:rsidP="00BB23C1">
      <w:pPr>
        <w:numPr>
          <w:ilvl w:val="0"/>
          <w:numId w:val="21"/>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En los casos procedentes, proporcionar a la Unidad la información de donación de predios susceptibles de regularización;</w:t>
      </w:r>
    </w:p>
    <w:p w:rsidR="00BB23C1" w:rsidRPr="00BB23C1" w:rsidRDefault="00BB23C1" w:rsidP="00BB23C1">
      <w:pPr>
        <w:numPr>
          <w:ilvl w:val="0"/>
          <w:numId w:val="21"/>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Obtener de fraccionadores la documentación y autorizaciones necesarias para llevar a cabo los procesos de regularización;</w:t>
      </w:r>
    </w:p>
    <w:p w:rsidR="00BB23C1" w:rsidRPr="00BB23C1" w:rsidRDefault="00BB23C1" w:rsidP="00BB23C1">
      <w:pPr>
        <w:numPr>
          <w:ilvl w:val="0"/>
          <w:numId w:val="21"/>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Emitir dictámenes de factibilidad para el uso solicitado del inmueble municipal en el proceso de desincorporación dentro de un plazo de 15 días hábiles; y</w:t>
      </w:r>
    </w:p>
    <w:p w:rsidR="00BB23C1" w:rsidRPr="00BB23C1" w:rsidRDefault="00BB23C1" w:rsidP="00BB23C1">
      <w:pPr>
        <w:numPr>
          <w:ilvl w:val="0"/>
          <w:numId w:val="21"/>
        </w:numPr>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lang w:val="es-ES" w:eastAsia="es-MX"/>
        </w:rPr>
        <w:t>Las demás que establezca este reglamento y otras disposiciones legales aplicables.</w:t>
      </w:r>
      <w:r w:rsidRPr="00BB23C1">
        <w:rPr>
          <w:rFonts w:ascii="Cambria" w:eastAsia="Times New Roman" w:hAnsi="Cambria" w:cs="Arial"/>
          <w:bCs/>
          <w:lang w:val="es-ES" w:eastAsia="es-MX"/>
        </w:rPr>
        <w:t xml:space="preserve"> </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lang w:val="es-ES" w:eastAsia="es-MX"/>
        </w:rPr>
        <w:t>Artículo 13.</w:t>
      </w:r>
      <w:r w:rsidRPr="00BB23C1">
        <w:rPr>
          <w:rFonts w:ascii="Cambria" w:eastAsia="Times New Roman" w:hAnsi="Cambria" w:cs="Arial"/>
          <w:bCs/>
          <w:lang w:val="es-ES" w:eastAsia="es-MX"/>
        </w:rPr>
        <w:t xml:space="preserve"> </w:t>
      </w:r>
      <w:r w:rsidRPr="00BB23C1">
        <w:rPr>
          <w:rFonts w:ascii="Cambria" w:eastAsia="Times New Roman" w:hAnsi="Cambria" w:cs="Arial"/>
          <w:lang w:val="es-ES" w:eastAsia="es-MX"/>
        </w:rPr>
        <w:t>Son facultades y obligaciones de la Contraloría Municipal, en materia del presente reglamento, las siguientes:</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numPr>
          <w:ilvl w:val="0"/>
          <w:numId w:val="33"/>
        </w:numPr>
        <w:spacing w:after="0" w:line="276" w:lineRule="auto"/>
        <w:ind w:left="709"/>
        <w:contextualSpacing/>
        <w:jc w:val="both"/>
        <w:rPr>
          <w:rFonts w:ascii="Cambria" w:eastAsia="Times New Roman" w:hAnsi="Cambria" w:cs="Arial"/>
          <w:lang w:val="es-ES" w:eastAsia="es-ES"/>
        </w:rPr>
      </w:pPr>
      <w:r w:rsidRPr="00BB23C1">
        <w:rPr>
          <w:rFonts w:ascii="Cambria" w:eastAsia="Times New Roman" w:hAnsi="Cambria" w:cs="Arial"/>
          <w:lang w:val="es-ES" w:eastAsia="es-ES"/>
        </w:rPr>
        <w:t>Supervisar los procedimientos de baja de bienes inmuebles, verificando que la misma se lleve a cabo conforme al presente reglamento hasta su total disposición;</w:t>
      </w:r>
    </w:p>
    <w:p w:rsidR="00BB23C1" w:rsidRPr="00BB23C1" w:rsidRDefault="00BB23C1" w:rsidP="00BB23C1">
      <w:pPr>
        <w:numPr>
          <w:ilvl w:val="0"/>
          <w:numId w:val="33"/>
        </w:numPr>
        <w:spacing w:after="0" w:line="276" w:lineRule="auto"/>
        <w:ind w:left="709"/>
        <w:contextualSpacing/>
        <w:jc w:val="both"/>
        <w:rPr>
          <w:rFonts w:ascii="Cambria" w:eastAsia="Times New Roman" w:hAnsi="Cambria" w:cs="Arial"/>
          <w:lang w:val="es-ES" w:eastAsia="es-ES"/>
        </w:rPr>
      </w:pPr>
      <w:r w:rsidRPr="00BB23C1">
        <w:rPr>
          <w:rFonts w:ascii="Cambria" w:eastAsia="Times New Roman" w:hAnsi="Cambria" w:cs="Arial"/>
          <w:lang w:val="es-ES" w:eastAsia="es-ES"/>
        </w:rPr>
        <w:t xml:space="preserve">Atender las denuncias que realicen las personas físicas o morales respecto del procedimiento de solicitudes, establecido en el Título Sexto del presente reglamento, a fin de determinar responsabilidades administrativas; </w:t>
      </w:r>
    </w:p>
    <w:p w:rsidR="00BB23C1" w:rsidRPr="00BB23C1" w:rsidRDefault="00BB23C1" w:rsidP="00BB23C1">
      <w:pPr>
        <w:numPr>
          <w:ilvl w:val="0"/>
          <w:numId w:val="33"/>
        </w:numPr>
        <w:spacing w:after="0" w:line="276" w:lineRule="auto"/>
        <w:ind w:left="709"/>
        <w:contextualSpacing/>
        <w:jc w:val="both"/>
        <w:rPr>
          <w:rFonts w:ascii="Cambria" w:eastAsia="Times New Roman" w:hAnsi="Cambria" w:cs="Arial"/>
          <w:lang w:val="es-ES" w:eastAsia="es-ES"/>
        </w:rPr>
      </w:pPr>
      <w:r w:rsidRPr="00BB23C1">
        <w:rPr>
          <w:rFonts w:ascii="Cambria" w:eastAsia="Times New Roman" w:hAnsi="Cambria" w:cs="Arial"/>
          <w:lang w:val="es-ES" w:eastAsia="es-ES"/>
        </w:rPr>
        <w:t>Fiscalizar los procedimientos de levantamiento de inventario y control patrimonial llevados a cabo por la Unidad de Bienes Inmuebles; y</w:t>
      </w:r>
    </w:p>
    <w:p w:rsidR="00BB23C1" w:rsidRPr="00BB23C1" w:rsidRDefault="00BB23C1" w:rsidP="00BB23C1">
      <w:pPr>
        <w:numPr>
          <w:ilvl w:val="0"/>
          <w:numId w:val="33"/>
        </w:numPr>
        <w:spacing w:after="0" w:line="276" w:lineRule="auto"/>
        <w:ind w:left="709"/>
        <w:contextualSpacing/>
        <w:jc w:val="both"/>
        <w:rPr>
          <w:rFonts w:ascii="Cambria" w:eastAsia="Times New Roman" w:hAnsi="Cambria" w:cs="Arial"/>
          <w:lang w:val="es-ES" w:eastAsia="es-ES"/>
        </w:rPr>
      </w:pPr>
      <w:r w:rsidRPr="00BB23C1">
        <w:rPr>
          <w:rFonts w:ascii="Cambria" w:eastAsia="Times New Roman" w:hAnsi="Cambria" w:cs="Arial"/>
          <w:lang w:val="es-ES" w:eastAsia="es-ES"/>
        </w:rPr>
        <w:t xml:space="preserve">Las demás que establezca este reglamento y otras disposiciones legales aplicables. </w:t>
      </w:r>
    </w:p>
    <w:p w:rsidR="00BB23C1" w:rsidRPr="00BB23C1" w:rsidRDefault="00BB23C1" w:rsidP="00BB23C1">
      <w:pPr>
        <w:spacing w:after="0" w:line="276" w:lineRule="auto"/>
        <w:ind w:left="709"/>
        <w:contextualSpacing/>
        <w:jc w:val="both"/>
        <w:rPr>
          <w:rFonts w:ascii="Cambria" w:eastAsia="Times New Roman" w:hAnsi="Cambria" w:cs="Arial"/>
          <w:lang w:val="es-ES" w:eastAsia="es-ES"/>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 xml:space="preserve">Artículo 14. </w:t>
      </w:r>
      <w:r w:rsidRPr="00BB23C1">
        <w:rPr>
          <w:rFonts w:ascii="Cambria" w:eastAsia="Times New Roman" w:hAnsi="Cambria" w:cs="Arial"/>
          <w:bCs/>
          <w:lang w:val="es-ES" w:eastAsia="es-MX"/>
        </w:rPr>
        <w:t>La</w:t>
      </w:r>
      <w:r w:rsidRPr="00BB23C1">
        <w:rPr>
          <w:rFonts w:ascii="Cambria" w:eastAsia="Times New Roman" w:hAnsi="Cambria" w:cs="Arial"/>
          <w:b/>
          <w:bCs/>
          <w:lang w:val="es-ES" w:eastAsia="es-MX"/>
        </w:rPr>
        <w:t xml:space="preserve"> </w:t>
      </w:r>
      <w:r w:rsidRPr="00BB23C1">
        <w:rPr>
          <w:rFonts w:ascii="Cambria" w:eastAsia="Times New Roman" w:hAnsi="Cambria" w:cs="Arial"/>
          <w:lang w:val="es-ES" w:eastAsia="es-MX"/>
        </w:rPr>
        <w:t xml:space="preserve">Comisaría de Seguridad y Protección Ciudadana, a través de la Unidad Administrativa de Semáforos y Señales, deberá emitir el dictamen de factibilidad del uso </w:t>
      </w:r>
      <w:r w:rsidRPr="00BB23C1">
        <w:rPr>
          <w:rFonts w:ascii="Cambria" w:eastAsia="Times New Roman" w:hAnsi="Cambria" w:cs="Arial"/>
          <w:lang w:val="es-ES" w:eastAsia="es-MX"/>
        </w:rPr>
        <w:lastRenderedPageBreak/>
        <w:t>solicitado del inmueble municipal en el proceso de desincorporación en un plazo que no excederá de 15 días hábiles, contado a partir de la recepción de la solicitud realizada por la Unidad.</w:t>
      </w:r>
    </w:p>
    <w:p w:rsidR="00BB23C1" w:rsidRPr="00BB23C1" w:rsidRDefault="00BB23C1" w:rsidP="00BB23C1">
      <w:pPr>
        <w:tabs>
          <w:tab w:val="left" w:pos="709"/>
        </w:tabs>
        <w:spacing w:after="0" w:line="240" w:lineRule="auto"/>
        <w:ind w:right="49"/>
        <w:textAlignment w:val="baseline"/>
        <w:rPr>
          <w:rFonts w:ascii="Cambria" w:eastAsia="Times New Roman" w:hAnsi="Cambria" w:cs="Arial"/>
          <w:b/>
          <w:bCs/>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 xml:space="preserve">Artículo 15. </w:t>
      </w:r>
      <w:r w:rsidRPr="00BB23C1">
        <w:rPr>
          <w:rFonts w:ascii="Cambria" w:eastAsia="Times New Roman" w:hAnsi="Cambria" w:cs="Arial"/>
          <w:lang w:val="es-ES" w:eastAsia="es-MX"/>
        </w:rPr>
        <w:t>El Instituto Municipal de Planeación deberá emitir el dictamen de factibilidad del uso solicitado del inmueble municipal en el proceso de desincorporación en un plazo que no excederá de 15 días hábiles, contado a partir de la recepción de la solicitud realizada por la propia Unidad.</w:t>
      </w:r>
    </w:p>
    <w:p w:rsidR="00BB23C1" w:rsidRPr="00BB23C1" w:rsidRDefault="00BB23C1" w:rsidP="00BB23C1">
      <w:pPr>
        <w:tabs>
          <w:tab w:val="left" w:pos="709"/>
        </w:tabs>
        <w:spacing w:after="0" w:line="240" w:lineRule="auto"/>
        <w:ind w:right="49"/>
        <w:textAlignment w:val="baseline"/>
        <w:rPr>
          <w:rFonts w:ascii="Cambria" w:eastAsia="Times New Roman" w:hAnsi="Cambria" w:cs="Arial"/>
          <w:b/>
          <w:bCs/>
          <w:lang w:val="es-ES" w:eastAsia="es-MX"/>
        </w:rPr>
      </w:pPr>
    </w:p>
    <w:p w:rsidR="00BB23C1" w:rsidRPr="00BB23C1" w:rsidRDefault="00BB23C1" w:rsidP="00BB23C1">
      <w:pPr>
        <w:tabs>
          <w:tab w:val="left" w:pos="709"/>
        </w:tabs>
        <w:spacing w:after="0" w:line="240" w:lineRule="auto"/>
        <w:ind w:right="49"/>
        <w:textAlignment w:val="baseline"/>
        <w:rPr>
          <w:rFonts w:ascii="Cambria" w:eastAsia="Times New Roman" w:hAnsi="Cambria" w:cs="Arial"/>
          <w:b/>
          <w:bCs/>
          <w:lang w:val="es-ES" w:eastAsia="es-MX"/>
        </w:rPr>
      </w:pP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b/>
          <w:bCs/>
          <w:lang w:val="es-ES" w:eastAsia="es-MX"/>
        </w:rPr>
      </w:pPr>
      <w:r w:rsidRPr="00BB23C1">
        <w:rPr>
          <w:rFonts w:ascii="Cambria" w:eastAsia="Times New Roman" w:hAnsi="Cambria" w:cs="Arial"/>
          <w:b/>
          <w:bCs/>
          <w:lang w:val="es-ES" w:eastAsia="es-MX"/>
        </w:rPr>
        <w:t xml:space="preserve">TÍTULO TERCERO </w:t>
      </w: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b/>
          <w:bCs/>
          <w:lang w:val="es-ES" w:eastAsia="es-MX"/>
        </w:rPr>
      </w:pPr>
      <w:r w:rsidRPr="00BB23C1">
        <w:rPr>
          <w:rFonts w:ascii="Cambria" w:eastAsia="Times New Roman" w:hAnsi="Cambria" w:cs="Arial"/>
          <w:b/>
          <w:bCs/>
          <w:lang w:val="es-ES" w:eastAsia="es-MX"/>
        </w:rPr>
        <w:t xml:space="preserve">DEL INVENTARIO DE BIENES INMUEBLES DE PROPIEDAD MUNICIPAL </w:t>
      </w: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b/>
          <w:bCs/>
          <w:lang w:val="es-ES" w:eastAsia="es-MX"/>
        </w:rPr>
      </w:pP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b/>
          <w:bCs/>
          <w:lang w:val="es-ES" w:eastAsia="es-MX"/>
        </w:rPr>
      </w:pPr>
      <w:r w:rsidRPr="00BB23C1">
        <w:rPr>
          <w:rFonts w:ascii="Cambria" w:eastAsia="Times New Roman" w:hAnsi="Cambria" w:cs="Arial"/>
          <w:b/>
          <w:bCs/>
          <w:lang w:val="es-ES" w:eastAsia="es-MX"/>
        </w:rPr>
        <w:t xml:space="preserve">CAPÍTULO PRIMERO </w:t>
      </w: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DEL REGISTRO Y CONTROL DE BIENES INMUEBLES EN EL INVENTARIO MUNICIPAL.</w:t>
      </w:r>
      <w:r w:rsidRPr="00BB23C1">
        <w:rPr>
          <w:rFonts w:ascii="Cambria" w:eastAsia="Times New Roman" w:hAnsi="Cambria" w:cs="Cambria"/>
          <w:lang w:val="es-ES" w:eastAsia="es-MX"/>
        </w:rPr>
        <w:t> </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Cambria"/>
          <w:lang w:val="es-ES" w:eastAsia="es-MX"/>
        </w:rPr>
        <w:t> </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Artículo 16</w:t>
      </w:r>
      <w:r w:rsidRPr="00BB23C1">
        <w:rPr>
          <w:rFonts w:ascii="Cambria" w:eastAsia="Times New Roman" w:hAnsi="Cambria" w:cs="Arial"/>
          <w:lang w:val="es-ES" w:eastAsia="es-MX"/>
        </w:rPr>
        <w:t xml:space="preserve">. La Unidad es la dependencia responsable de elaborar, revisar y mantener actualizado el inventario de bienes inmuebles municipales, para lo que contará con las siguientes facultades y obligaciones: </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numPr>
          <w:ilvl w:val="0"/>
          <w:numId w:val="30"/>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Establecer las bases para la actualización del sistema digital para el registro y control de los bienes inmuebles municipales, así como el contenido de tal sistema;</w:t>
      </w:r>
    </w:p>
    <w:p w:rsidR="00BB23C1" w:rsidRPr="00BB23C1" w:rsidRDefault="00BB23C1" w:rsidP="00BB23C1">
      <w:pPr>
        <w:numPr>
          <w:ilvl w:val="0"/>
          <w:numId w:val="30"/>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Operar el sistema digital a través del cual se realice el registro y seguimiento de los bienes inmuebles municipales, conforme a las disposiciones legales aplicables;</w:t>
      </w:r>
    </w:p>
    <w:p w:rsidR="00BB23C1" w:rsidRPr="00BB23C1" w:rsidRDefault="00BB23C1" w:rsidP="00BB23C1">
      <w:pPr>
        <w:numPr>
          <w:ilvl w:val="0"/>
          <w:numId w:val="30"/>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 xml:space="preserve">Efectuar el registro de los bienes inmuebles que adquiera el municipio dentro de los treinta días siguientes a que sea haga de su conocimiento la adquisición del mismo, contando cuando menos, para tal efecto, con el plano autorizado, la licencia del fraccionamiento correspondiente o, en su caso, el documento legal que compruebe la adquisición respectiva; </w:t>
      </w:r>
    </w:p>
    <w:p w:rsidR="00BB23C1" w:rsidRPr="00BB23C1" w:rsidRDefault="00BB23C1" w:rsidP="00BB23C1">
      <w:pPr>
        <w:numPr>
          <w:ilvl w:val="0"/>
          <w:numId w:val="30"/>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Realizar la baja del inventario de aquellos bienes inmuebles respecto de los cuales se hubiese autorizado su desincorporación, una vez que el proceso de escrituración e inscripción respectivo haya sido concluido;</w:t>
      </w:r>
    </w:p>
    <w:p w:rsidR="00BB23C1" w:rsidRPr="00BB23C1" w:rsidRDefault="00BB23C1" w:rsidP="00BB23C1">
      <w:pPr>
        <w:numPr>
          <w:ilvl w:val="0"/>
          <w:numId w:val="30"/>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 xml:space="preserve">Llevar a cabo el levantamiento físico de inventario de los bienes inmuebles municipales por lo menos una vez al año, de conformidad con lo dispuesto por la Ley General de Contabilidad Gubernamental y demás disposiciones aplicables; </w:t>
      </w:r>
    </w:p>
    <w:p w:rsidR="00BB23C1" w:rsidRPr="00BB23C1" w:rsidRDefault="00BB23C1" w:rsidP="00BB23C1">
      <w:pPr>
        <w:numPr>
          <w:ilvl w:val="0"/>
          <w:numId w:val="30"/>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Expedir, previa autorización de la Secretaría del Ayuntamiento, las constancias y copias certificadas de los actos fehacientemente relacionados en el inventario, autorizando con su sello y firma la elaboración de constancias de propiedad o posesión municipal de inmuebles. Para tales efectos, sólo se extenderán tales constancias y copias a los interesados debidamente legitimados, así como a colindantes directos de vialidades públicas; y</w:t>
      </w:r>
    </w:p>
    <w:p w:rsidR="00BB23C1" w:rsidRPr="00BB23C1" w:rsidRDefault="00BB23C1" w:rsidP="00BB23C1">
      <w:pPr>
        <w:numPr>
          <w:ilvl w:val="0"/>
          <w:numId w:val="30"/>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Las demás que establezca este reglamento y otras disposiciones legales aplicables.</w:t>
      </w:r>
      <w:r w:rsidRPr="00BB23C1">
        <w:rPr>
          <w:rFonts w:ascii="Cambria" w:eastAsia="Times New Roman" w:hAnsi="Cambria" w:cs="Cambria"/>
          <w:lang w:val="es-ES" w:eastAsia="es-MX"/>
        </w:rPr>
        <w:t> </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Artículo 17.</w:t>
      </w:r>
      <w:r w:rsidRPr="00BB23C1">
        <w:rPr>
          <w:rFonts w:ascii="Cambria" w:eastAsia="Times New Roman" w:hAnsi="Cambria" w:cs="Arial"/>
          <w:lang w:val="es-ES" w:eastAsia="es-MX"/>
        </w:rPr>
        <w:t xml:space="preserve"> En el registro de los bienes inmuebles de propiedad municipal, la Unidad observará que cuando menos se cuente con la siguiente información. </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numPr>
          <w:ilvl w:val="0"/>
          <w:numId w:val="31"/>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Verificación de la inscripción del bien inmueble en el Registro Público de la Propiedad;</w:t>
      </w:r>
    </w:p>
    <w:p w:rsidR="00BB23C1" w:rsidRPr="00BB23C1" w:rsidRDefault="00BB23C1" w:rsidP="00BB23C1">
      <w:pPr>
        <w:numPr>
          <w:ilvl w:val="0"/>
          <w:numId w:val="31"/>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 xml:space="preserve">Ubicación del bien inmueble; </w:t>
      </w:r>
    </w:p>
    <w:p w:rsidR="00BB23C1" w:rsidRPr="00BB23C1" w:rsidRDefault="00BB23C1" w:rsidP="00BB23C1">
      <w:pPr>
        <w:numPr>
          <w:ilvl w:val="0"/>
          <w:numId w:val="31"/>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Superficie total del bien inmueble;</w:t>
      </w:r>
    </w:p>
    <w:p w:rsidR="00BB23C1" w:rsidRPr="00BB23C1" w:rsidRDefault="00BB23C1" w:rsidP="00BB23C1">
      <w:pPr>
        <w:numPr>
          <w:ilvl w:val="0"/>
          <w:numId w:val="31"/>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lastRenderedPageBreak/>
        <w:t>Especificación de identificación del bien inmueble, señalando los límites y colindancias, construcciones y/o equipamiento;</w:t>
      </w:r>
    </w:p>
    <w:p w:rsidR="00BB23C1" w:rsidRPr="00BB23C1" w:rsidRDefault="00BB23C1" w:rsidP="00BB23C1">
      <w:pPr>
        <w:numPr>
          <w:ilvl w:val="0"/>
          <w:numId w:val="31"/>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Clasificación del bien inmueble, es decir, el señalamiento de si se trata de un bien inmueble de dominio público o privado;</w:t>
      </w:r>
    </w:p>
    <w:p w:rsidR="00BB23C1" w:rsidRPr="00BB23C1" w:rsidRDefault="00BB23C1" w:rsidP="00BB23C1">
      <w:pPr>
        <w:numPr>
          <w:ilvl w:val="0"/>
          <w:numId w:val="31"/>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La documentación que acredite la propiedad o legal tenencia del bien inmueble;</w:t>
      </w:r>
    </w:p>
    <w:p w:rsidR="00BB23C1" w:rsidRPr="00BB23C1" w:rsidRDefault="00BB23C1" w:rsidP="00BB23C1">
      <w:pPr>
        <w:numPr>
          <w:ilvl w:val="0"/>
          <w:numId w:val="31"/>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El Acuerdo de Cabildo mediante el que se apruebe su incorporación o desincorporación del dominio público;</w:t>
      </w:r>
    </w:p>
    <w:p w:rsidR="00BB23C1" w:rsidRPr="00BB23C1" w:rsidRDefault="00BB23C1" w:rsidP="00BB23C1">
      <w:pPr>
        <w:numPr>
          <w:ilvl w:val="0"/>
          <w:numId w:val="31"/>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En su caso, el decreto emitido por el Congreso del Estado en el que se autorice la desincorporación del bien inmueble propiedad municipal;</w:t>
      </w:r>
    </w:p>
    <w:p w:rsidR="00BB23C1" w:rsidRPr="00BB23C1" w:rsidRDefault="00BB23C1" w:rsidP="00BB23C1">
      <w:pPr>
        <w:numPr>
          <w:ilvl w:val="0"/>
          <w:numId w:val="31"/>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Tratándose de áreas cedidas por los fraccionadores en favor del municipio, deberá señalarse si se trata de un área verde o área de equipamiento, ello de acuerdo con la información que para tal efecto proporcione la Dirección de Desarrollo Urbano; y</w:t>
      </w:r>
    </w:p>
    <w:p w:rsidR="00BB23C1" w:rsidRPr="00BB23C1" w:rsidRDefault="00BB23C1" w:rsidP="00BB23C1">
      <w:pPr>
        <w:numPr>
          <w:ilvl w:val="0"/>
          <w:numId w:val="31"/>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La demás información que sea necesaria para el debido seguimiento del control de los bienes inmuebles municipales, así como aquella que determinen otras disposiciones legales aplicables.</w:t>
      </w:r>
    </w:p>
    <w:p w:rsidR="00BB23C1" w:rsidRPr="00BB23C1" w:rsidRDefault="00BB23C1" w:rsidP="00BB23C1">
      <w:pPr>
        <w:spacing w:after="0" w:line="276" w:lineRule="auto"/>
        <w:jc w:val="both"/>
        <w:rPr>
          <w:rFonts w:ascii="Cambria" w:eastAsia="Times New Roman" w:hAnsi="Cambria" w:cs="Arial"/>
          <w:lang w:val="es-ES" w:eastAsia="es-MX"/>
        </w:rPr>
      </w:pPr>
    </w:p>
    <w:p w:rsidR="00BB23C1" w:rsidRPr="00BB23C1" w:rsidRDefault="00BB23C1" w:rsidP="00BB23C1">
      <w:pPr>
        <w:spacing w:after="0" w:line="276" w:lineRule="auto"/>
        <w:jc w:val="both"/>
        <w:rPr>
          <w:rFonts w:ascii="Cambria" w:eastAsia="Times New Roman" w:hAnsi="Cambria" w:cs="Arial"/>
          <w:lang w:val="es-ES" w:eastAsia="es-ES"/>
        </w:rPr>
      </w:pPr>
      <w:r w:rsidRPr="00BB23C1">
        <w:rPr>
          <w:rFonts w:ascii="Cambria" w:eastAsia="Times New Roman" w:hAnsi="Cambria" w:cs="Arial"/>
          <w:b/>
          <w:bCs/>
          <w:lang w:val="es-ES" w:eastAsia="es-MX"/>
        </w:rPr>
        <w:t xml:space="preserve">Artículo 18. </w:t>
      </w:r>
      <w:r w:rsidRPr="00BB23C1">
        <w:rPr>
          <w:rFonts w:ascii="Cambria" w:eastAsia="Times New Roman" w:hAnsi="Cambria" w:cs="Arial"/>
          <w:bCs/>
          <w:lang w:val="es-ES" w:eastAsia="es-MX"/>
        </w:rPr>
        <w:t>En los términos del artículo 26</w:t>
      </w:r>
      <w:r w:rsidRPr="00BB23C1">
        <w:rPr>
          <w:rFonts w:ascii="Cambria" w:eastAsia="Times New Roman" w:hAnsi="Cambria" w:cs="Arial"/>
          <w:b/>
          <w:bCs/>
          <w:lang w:val="es-ES" w:eastAsia="es-MX"/>
        </w:rPr>
        <w:t xml:space="preserve"> </w:t>
      </w:r>
      <w:r w:rsidRPr="00BB23C1">
        <w:rPr>
          <w:rFonts w:ascii="Cambria" w:eastAsia="Times New Roman" w:hAnsi="Cambria" w:cs="Arial"/>
          <w:bCs/>
          <w:lang w:val="es-ES" w:eastAsia="es-MX"/>
        </w:rPr>
        <w:t>de l</w:t>
      </w:r>
      <w:r w:rsidRPr="00BB23C1">
        <w:rPr>
          <w:rFonts w:ascii="Cambria" w:eastAsia="Times New Roman" w:hAnsi="Cambria" w:cs="Arial"/>
          <w:lang w:val="es-ES" w:eastAsia="es-ES"/>
        </w:rPr>
        <w:t xml:space="preserve">a Ley General de Contabilidad Gubernamental no se registrarán los bienes señalados en los artículos 27, párrafos cuarto, quinto y octavo y 42, fracción IV de la Constitución Política de los Estados Unidos Mexicanos; ni los de uso común en términos del artículo 7, de la Ley General de Bienes Nacionales con excepción de los mencionados en las fracciones VII, X, XI y XIII. </w:t>
      </w:r>
    </w:p>
    <w:p w:rsidR="00BB23C1" w:rsidRDefault="00BB23C1" w:rsidP="00BB23C1">
      <w:pPr>
        <w:tabs>
          <w:tab w:val="left" w:pos="709"/>
        </w:tabs>
        <w:spacing w:after="0" w:line="240" w:lineRule="auto"/>
        <w:ind w:right="49"/>
        <w:jc w:val="center"/>
        <w:textAlignment w:val="baseline"/>
        <w:rPr>
          <w:rFonts w:ascii="Cambria" w:eastAsia="Times New Roman" w:hAnsi="Cambria" w:cs="Arial"/>
          <w:b/>
          <w:bCs/>
          <w:lang w:val="es-ES" w:eastAsia="es-MX"/>
        </w:rPr>
      </w:pP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b/>
          <w:bCs/>
          <w:lang w:val="es-ES" w:eastAsia="es-MX"/>
        </w:rPr>
      </w:pPr>
      <w:r w:rsidRPr="00BB23C1">
        <w:rPr>
          <w:rFonts w:ascii="Cambria" w:eastAsia="Times New Roman" w:hAnsi="Cambria" w:cs="Arial"/>
          <w:b/>
          <w:bCs/>
          <w:lang w:val="es-ES" w:eastAsia="es-MX"/>
        </w:rPr>
        <w:t>CAPÍTULO SEGUNDO</w:t>
      </w: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b/>
          <w:bCs/>
          <w:lang w:val="es-ES" w:eastAsia="es-MX"/>
        </w:rPr>
      </w:pPr>
      <w:r w:rsidRPr="00BB23C1">
        <w:rPr>
          <w:rFonts w:ascii="Cambria" w:eastAsia="Times New Roman" w:hAnsi="Cambria" w:cs="Arial"/>
          <w:b/>
          <w:bCs/>
          <w:lang w:val="es-ES" w:eastAsia="es-MX"/>
        </w:rPr>
        <w:t>DE LA ADQUISICIÓN DE BIENES INMUEBLES.</w:t>
      </w: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b/>
          <w:bCs/>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r w:rsidRPr="00BB23C1">
        <w:rPr>
          <w:rFonts w:ascii="Cambria" w:eastAsia="Times New Roman" w:hAnsi="Cambria" w:cs="Arial"/>
          <w:b/>
          <w:bCs/>
          <w:lang w:val="es-ES" w:eastAsia="es-MX"/>
        </w:rPr>
        <w:t>Artículo. 19.</w:t>
      </w:r>
      <w:r w:rsidRPr="00BB23C1">
        <w:rPr>
          <w:rFonts w:ascii="Cambria" w:eastAsia="Times New Roman" w:hAnsi="Cambria" w:cs="Arial"/>
          <w:bCs/>
          <w:lang w:val="es-ES" w:eastAsia="es-MX"/>
        </w:rPr>
        <w:t xml:space="preserve"> El Ayuntamiento podrá adquirir los bienes inmuebles que sean necesarios o convenientes para la prestación de los servicios públicos o la satisfacción de las necesidades sociales mediante la celebración de contratos de compraventa, permuta y cesión, así como por expropiación o cualquier otra figura legal. </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Así mismo, podrá adquirir bienes inmuebles en virtud de herencias, legados, donaciones siempre y cuando sean gratuitas, en caso contrario, requerirá autorización del Congreso del Estado.</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r w:rsidRPr="00BB23C1">
        <w:rPr>
          <w:rFonts w:ascii="Cambria" w:eastAsia="Times New Roman" w:hAnsi="Cambria" w:cs="Arial"/>
          <w:b/>
          <w:bCs/>
          <w:lang w:val="es-ES" w:eastAsia="es-MX"/>
        </w:rPr>
        <w:t>Artículo 20.</w:t>
      </w:r>
      <w:r w:rsidRPr="00BB23C1">
        <w:rPr>
          <w:rFonts w:ascii="Cambria" w:eastAsia="Times New Roman" w:hAnsi="Cambria" w:cs="Arial"/>
          <w:bCs/>
          <w:lang w:val="es-ES" w:eastAsia="es-MX"/>
        </w:rPr>
        <w:t xml:space="preserve"> La Secretaría del Ayuntamiento deberá notificar a la Unidad los Acuerdos del Cabildo mediante los que se afecten o adquieran bienes inmuebles de propiedad municipal, a efecto de que realice el registro respectivo en el inventario. De la misma manera, notificará a la Tesorería para que realice el registro contable correspondiente. </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r w:rsidRPr="00BB23C1">
        <w:rPr>
          <w:rFonts w:ascii="Cambria" w:eastAsia="Times New Roman" w:hAnsi="Cambria" w:cs="Arial"/>
          <w:b/>
          <w:bCs/>
          <w:lang w:val="es-ES" w:eastAsia="es-MX"/>
        </w:rPr>
        <w:t>Artículo 21.</w:t>
      </w:r>
      <w:r w:rsidRPr="00BB23C1">
        <w:rPr>
          <w:rFonts w:ascii="Cambria" w:eastAsia="Times New Roman" w:hAnsi="Cambria" w:cs="Arial"/>
          <w:bCs/>
          <w:lang w:val="es-ES" w:eastAsia="es-MX"/>
        </w:rPr>
        <w:t xml:space="preserve"> Tratándose de bienes inmuebles que deban integrarse al inventario como resultado de una cesión a título gratuito en favor del Municipio, la información que se remita a la Unidad deberá contener por lo menos lo siguiente:</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p>
    <w:p w:rsidR="00BB23C1" w:rsidRPr="00BB23C1" w:rsidRDefault="00BB23C1" w:rsidP="00BB23C1">
      <w:pPr>
        <w:numPr>
          <w:ilvl w:val="0"/>
          <w:numId w:val="22"/>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La verificación por parte de la Dirección de Desarrollo Urbano de que el área cedida se encuentra perfectamente delimitada y precisadas sus medidas y colindancias;</w:t>
      </w:r>
    </w:p>
    <w:p w:rsidR="00BB23C1" w:rsidRPr="00BB23C1" w:rsidRDefault="00BB23C1" w:rsidP="00BB23C1">
      <w:pPr>
        <w:numPr>
          <w:ilvl w:val="0"/>
          <w:numId w:val="22"/>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 xml:space="preserve">La validación de que la superficie corresponde al porcentaje establecido por la legislación de la materia; </w:t>
      </w:r>
    </w:p>
    <w:p w:rsidR="00BB23C1" w:rsidRPr="00BB23C1" w:rsidRDefault="00BB23C1" w:rsidP="00BB23C1">
      <w:pPr>
        <w:numPr>
          <w:ilvl w:val="0"/>
          <w:numId w:val="22"/>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El establecimiento del destino que se le dará al área cedida; y</w:t>
      </w:r>
    </w:p>
    <w:p w:rsidR="00BB23C1" w:rsidRPr="00BB23C1" w:rsidRDefault="00BB23C1" w:rsidP="00BB23C1">
      <w:pPr>
        <w:numPr>
          <w:ilvl w:val="0"/>
          <w:numId w:val="22"/>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lastRenderedPageBreak/>
        <w:t>La confirmación de que el desarrollador responsable, ha cumplido en tiempo y forma con el trámite correspondiente para la traslación formal de la propiedad.</w:t>
      </w:r>
    </w:p>
    <w:p w:rsidR="00BB23C1" w:rsidRPr="00BB23C1" w:rsidRDefault="00BB23C1" w:rsidP="00BB23C1">
      <w:pPr>
        <w:tabs>
          <w:tab w:val="left" w:pos="709"/>
        </w:tabs>
        <w:spacing w:after="0" w:line="240" w:lineRule="auto"/>
        <w:ind w:left="360" w:right="49"/>
        <w:jc w:val="both"/>
        <w:textAlignment w:val="baseline"/>
        <w:rPr>
          <w:rFonts w:ascii="Cambria" w:eastAsia="Times New Roman" w:hAnsi="Cambria" w:cs="Arial"/>
          <w:bCs/>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r w:rsidRPr="00BB23C1">
        <w:rPr>
          <w:rFonts w:ascii="Cambria" w:eastAsia="Times New Roman" w:hAnsi="Cambria" w:cs="Arial"/>
          <w:b/>
          <w:bCs/>
          <w:lang w:val="es-ES" w:eastAsia="es-MX"/>
        </w:rPr>
        <w:t>Artículo 22.</w:t>
      </w:r>
      <w:r w:rsidRPr="00BB23C1">
        <w:rPr>
          <w:rFonts w:ascii="Cambria" w:eastAsia="Times New Roman" w:hAnsi="Cambria" w:cs="Arial"/>
          <w:bCs/>
          <w:lang w:val="es-ES" w:eastAsia="es-MX"/>
        </w:rPr>
        <w:t xml:space="preserve"> El Ayuntamiento podrá incorporar bienes inmuebles a su patrimonio través de las siguientes figuras jurídicas:</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p>
    <w:p w:rsidR="00BB23C1" w:rsidRPr="00BB23C1" w:rsidRDefault="00BB23C1" w:rsidP="00BB23C1">
      <w:pPr>
        <w:numPr>
          <w:ilvl w:val="0"/>
          <w:numId w:val="25"/>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 xml:space="preserve">Derecho público: </w:t>
      </w:r>
    </w:p>
    <w:p w:rsidR="00BB23C1" w:rsidRPr="00BB23C1" w:rsidRDefault="00BB23C1" w:rsidP="00BB23C1">
      <w:pPr>
        <w:numPr>
          <w:ilvl w:val="1"/>
          <w:numId w:val="25"/>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 xml:space="preserve">Expropiación; </w:t>
      </w:r>
    </w:p>
    <w:p w:rsidR="00BB23C1" w:rsidRPr="00BB23C1" w:rsidRDefault="00BB23C1" w:rsidP="00BB23C1">
      <w:pPr>
        <w:numPr>
          <w:ilvl w:val="1"/>
          <w:numId w:val="25"/>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 xml:space="preserve">Adjudicación judicial; y </w:t>
      </w:r>
    </w:p>
    <w:p w:rsidR="00BB23C1" w:rsidRPr="00BB23C1" w:rsidRDefault="00BB23C1" w:rsidP="00BB23C1">
      <w:pPr>
        <w:numPr>
          <w:ilvl w:val="1"/>
          <w:numId w:val="25"/>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 xml:space="preserve">Cesión </w:t>
      </w:r>
    </w:p>
    <w:p w:rsidR="00BB23C1" w:rsidRPr="00BB23C1" w:rsidRDefault="00BB23C1" w:rsidP="00BB23C1">
      <w:pPr>
        <w:tabs>
          <w:tab w:val="left" w:pos="709"/>
        </w:tabs>
        <w:spacing w:after="0" w:line="240" w:lineRule="auto"/>
        <w:ind w:left="1440" w:right="49"/>
        <w:contextualSpacing/>
        <w:jc w:val="both"/>
        <w:textAlignment w:val="baseline"/>
        <w:rPr>
          <w:rFonts w:ascii="Cambria" w:eastAsia="Times New Roman" w:hAnsi="Cambria" w:cs="Arial"/>
          <w:bCs/>
          <w:lang w:val="es-ES" w:eastAsia="es-MX"/>
        </w:rPr>
      </w:pPr>
    </w:p>
    <w:p w:rsidR="00BB23C1" w:rsidRPr="00BB23C1" w:rsidRDefault="00BB23C1" w:rsidP="00BB23C1">
      <w:pPr>
        <w:numPr>
          <w:ilvl w:val="0"/>
          <w:numId w:val="25"/>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 xml:space="preserve">Derecho privado: </w:t>
      </w:r>
    </w:p>
    <w:p w:rsidR="00BB23C1" w:rsidRPr="00BB23C1" w:rsidRDefault="00BB23C1" w:rsidP="00BB23C1">
      <w:pPr>
        <w:numPr>
          <w:ilvl w:val="1"/>
          <w:numId w:val="25"/>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 xml:space="preserve">Compraventa; </w:t>
      </w:r>
    </w:p>
    <w:p w:rsidR="00BB23C1" w:rsidRPr="00BB23C1" w:rsidRDefault="00BB23C1" w:rsidP="00BB23C1">
      <w:pPr>
        <w:numPr>
          <w:ilvl w:val="1"/>
          <w:numId w:val="25"/>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 xml:space="preserve">Permuta; </w:t>
      </w:r>
    </w:p>
    <w:p w:rsidR="00BB23C1" w:rsidRPr="00BB23C1" w:rsidRDefault="00BB23C1" w:rsidP="00BB23C1">
      <w:pPr>
        <w:numPr>
          <w:ilvl w:val="1"/>
          <w:numId w:val="25"/>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Donaciones gratuitas; y</w:t>
      </w:r>
    </w:p>
    <w:p w:rsidR="00BB23C1" w:rsidRPr="00BB23C1" w:rsidRDefault="00BB23C1" w:rsidP="00BB23C1">
      <w:pPr>
        <w:numPr>
          <w:ilvl w:val="1"/>
          <w:numId w:val="25"/>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Herencias y legados.</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bCs/>
          <w:lang w:val="es-ES" w:eastAsia="es-MX"/>
        </w:rPr>
      </w:pP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b/>
          <w:bCs/>
          <w:lang w:val="es-ES" w:eastAsia="es-MX"/>
        </w:rPr>
      </w:pPr>
      <w:r w:rsidRPr="00BB23C1">
        <w:rPr>
          <w:rFonts w:ascii="Cambria" w:eastAsia="Times New Roman" w:hAnsi="Cambria" w:cs="Arial"/>
          <w:b/>
          <w:bCs/>
          <w:lang w:val="es-ES" w:eastAsia="es-MX"/>
        </w:rPr>
        <w:t xml:space="preserve">CAPÍTULO TERCERO </w:t>
      </w: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b/>
          <w:bCs/>
          <w:lang w:val="es-ES" w:eastAsia="es-MX"/>
        </w:rPr>
      </w:pPr>
      <w:r w:rsidRPr="00BB23C1">
        <w:rPr>
          <w:rFonts w:ascii="Cambria" w:eastAsia="Times New Roman" w:hAnsi="Cambria" w:cs="Arial"/>
          <w:b/>
          <w:bCs/>
          <w:lang w:val="es-ES" w:eastAsia="es-MX"/>
        </w:rPr>
        <w:t>DE LA DESINCORPORACIÓN DE BIENES INMUEBLES</w:t>
      </w: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b/>
          <w:bCs/>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r w:rsidRPr="00BB23C1">
        <w:rPr>
          <w:rFonts w:ascii="Cambria" w:eastAsia="Times New Roman" w:hAnsi="Cambria" w:cs="Arial"/>
          <w:b/>
          <w:bCs/>
          <w:lang w:val="es-ES" w:eastAsia="es-MX"/>
        </w:rPr>
        <w:t>Artículo 23.</w:t>
      </w:r>
      <w:r w:rsidRPr="00BB23C1">
        <w:rPr>
          <w:rFonts w:ascii="Cambria" w:eastAsia="Times New Roman" w:hAnsi="Cambria" w:cs="Arial"/>
          <w:bCs/>
          <w:lang w:val="es-ES" w:eastAsia="es-MX"/>
        </w:rPr>
        <w:t xml:space="preserve"> La desincorporación de bienes inmuebles del dominio público procederá en los siguientes casos: </w:t>
      </w: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b/>
          <w:bCs/>
          <w:lang w:val="es-ES" w:eastAsia="es-MX"/>
        </w:rPr>
      </w:pPr>
    </w:p>
    <w:p w:rsidR="00BB23C1" w:rsidRPr="00BB23C1" w:rsidRDefault="00BB23C1" w:rsidP="00BB23C1">
      <w:pPr>
        <w:numPr>
          <w:ilvl w:val="0"/>
          <w:numId w:val="24"/>
        </w:numPr>
        <w:spacing w:after="0" w:line="240" w:lineRule="auto"/>
        <w:contextualSpacing/>
        <w:jc w:val="both"/>
        <w:rPr>
          <w:rFonts w:ascii="Cambria" w:eastAsia="Times New Roman" w:hAnsi="Cambria" w:cs="Arial"/>
          <w:lang w:val="es-ES" w:eastAsia="es-ES"/>
        </w:rPr>
      </w:pPr>
      <w:r w:rsidRPr="00BB23C1">
        <w:rPr>
          <w:rFonts w:ascii="Cambria" w:eastAsia="Times New Roman" w:hAnsi="Cambria" w:cs="Arial"/>
          <w:lang w:val="es-ES" w:eastAsia="es-ES"/>
        </w:rPr>
        <w:t>Cuando el propósito de la enajenación lo sea el fomento de la vivienda, regularización de la tenencia de la tierra o cualquier otra necesidad de interés público;</w:t>
      </w:r>
    </w:p>
    <w:p w:rsidR="00BB23C1" w:rsidRPr="00BB23C1" w:rsidRDefault="00BB23C1" w:rsidP="00BB23C1">
      <w:pPr>
        <w:numPr>
          <w:ilvl w:val="0"/>
          <w:numId w:val="24"/>
        </w:numPr>
        <w:spacing w:after="0" w:line="240" w:lineRule="auto"/>
        <w:contextualSpacing/>
        <w:jc w:val="both"/>
        <w:rPr>
          <w:rFonts w:ascii="Cambria" w:eastAsia="Times New Roman" w:hAnsi="Cambria" w:cs="Arial"/>
          <w:lang w:val="es-ES" w:eastAsia="es-ES"/>
        </w:rPr>
      </w:pPr>
      <w:r w:rsidRPr="00BB23C1">
        <w:rPr>
          <w:rFonts w:ascii="Cambria" w:eastAsia="Times New Roman" w:hAnsi="Cambria" w:cs="Arial"/>
          <w:lang w:val="es-ES" w:eastAsia="es-ES"/>
        </w:rPr>
        <w:t xml:space="preserve">Las enajenaciones de bienes inmuebles municipales que se realicen a particulares, podrán llevarse a cabo una sola vez a favor de la misma persona, constituyéndose patrimonio de familiar en los términos de la legislación aplicable;  </w:t>
      </w:r>
    </w:p>
    <w:p w:rsidR="00BB23C1" w:rsidRPr="00BB23C1" w:rsidRDefault="00BB23C1" w:rsidP="00BB23C1">
      <w:pPr>
        <w:numPr>
          <w:ilvl w:val="0"/>
          <w:numId w:val="24"/>
        </w:numPr>
        <w:spacing w:after="0" w:line="240" w:lineRule="auto"/>
        <w:contextualSpacing/>
        <w:jc w:val="both"/>
        <w:rPr>
          <w:rFonts w:ascii="Cambria" w:eastAsia="Times New Roman" w:hAnsi="Cambria" w:cs="Arial"/>
          <w:lang w:val="es-ES" w:eastAsia="es-ES"/>
        </w:rPr>
      </w:pPr>
      <w:r w:rsidRPr="00BB23C1">
        <w:rPr>
          <w:rFonts w:ascii="Cambria" w:eastAsia="Times New Roman" w:hAnsi="Cambria" w:cs="Arial"/>
          <w:lang w:val="es-ES" w:eastAsia="es-ES"/>
        </w:rPr>
        <w:t xml:space="preserve">Cuando se realice a favor de instituciones o asociaciones sin fines de lucro que requieran para cumplir con su objeto social o disponer por otro motivo suficiente e indispensable del inmueble en beneficio de la comunidad, así como cuando sea para la creación, fomento o conservación de una empresa de beneficio social o colectivo, atendiendo lo dispuesto por el </w:t>
      </w:r>
      <w:r w:rsidRPr="00BB23C1">
        <w:rPr>
          <w:rFonts w:ascii="Cambria" w:eastAsia="Times New Roman" w:hAnsi="Cambria" w:cs="Arial"/>
          <w:b/>
          <w:lang w:val="es-ES" w:eastAsia="es-ES"/>
        </w:rPr>
        <w:t>artículo 64 de este Reglamento;</w:t>
      </w:r>
    </w:p>
    <w:p w:rsidR="00BB23C1" w:rsidRPr="00BB23C1" w:rsidRDefault="00BB23C1" w:rsidP="00BB23C1">
      <w:pPr>
        <w:numPr>
          <w:ilvl w:val="0"/>
          <w:numId w:val="24"/>
        </w:numPr>
        <w:spacing w:after="0" w:line="240" w:lineRule="auto"/>
        <w:contextualSpacing/>
        <w:jc w:val="both"/>
        <w:rPr>
          <w:rFonts w:ascii="Cambria" w:eastAsia="Times New Roman" w:hAnsi="Cambria" w:cs="Arial"/>
          <w:lang w:val="es-ES" w:eastAsia="es-ES"/>
        </w:rPr>
      </w:pPr>
      <w:r w:rsidRPr="00BB23C1">
        <w:rPr>
          <w:rFonts w:ascii="Cambria" w:eastAsia="Times New Roman" w:hAnsi="Cambria" w:cs="Arial"/>
          <w:lang w:val="es-ES" w:eastAsia="es-ES"/>
        </w:rPr>
        <w:t>Cuando se realice para disponer del monto de su venta a la adquisición o construcción de inmuebles que se destinarán a la prestación de servicios públicos; y</w:t>
      </w:r>
    </w:p>
    <w:p w:rsidR="00BB23C1" w:rsidRPr="00BB23C1" w:rsidRDefault="00BB23C1" w:rsidP="00BB23C1">
      <w:pPr>
        <w:numPr>
          <w:ilvl w:val="0"/>
          <w:numId w:val="24"/>
        </w:numPr>
        <w:spacing w:after="0" w:line="240" w:lineRule="auto"/>
        <w:contextualSpacing/>
        <w:jc w:val="both"/>
        <w:rPr>
          <w:rFonts w:ascii="Cambria" w:eastAsia="Times New Roman" w:hAnsi="Cambria" w:cs="Arial"/>
          <w:lang w:val="es-ES" w:eastAsia="es-ES"/>
        </w:rPr>
      </w:pPr>
      <w:r w:rsidRPr="00BB23C1">
        <w:rPr>
          <w:rFonts w:ascii="Cambria" w:eastAsia="Times New Roman" w:hAnsi="Cambria" w:cs="Arial"/>
          <w:lang w:val="es-ES" w:eastAsia="es-ES"/>
        </w:rPr>
        <w:t>Cuando se realice a favor de particulares, tratándose exclusivamente de excedentes de vialidades públicas contiguas a sus propiedades, previa autorización de la Dirección de Desarrollo Urbano.</w:t>
      </w:r>
    </w:p>
    <w:p w:rsidR="00BB23C1" w:rsidRPr="00BB23C1" w:rsidRDefault="00BB23C1" w:rsidP="00BB23C1">
      <w:pPr>
        <w:spacing w:after="0" w:line="240" w:lineRule="auto"/>
        <w:ind w:left="720"/>
        <w:contextualSpacing/>
        <w:jc w:val="both"/>
        <w:rPr>
          <w:rFonts w:ascii="Cambria" w:eastAsia="Times New Roman" w:hAnsi="Cambria" w:cs="Arial"/>
          <w:lang w:val="es-ES" w:eastAsia="es-ES"/>
        </w:rPr>
      </w:pPr>
    </w:p>
    <w:p w:rsidR="00BB23C1" w:rsidRPr="00BB23C1" w:rsidRDefault="00BB23C1" w:rsidP="00BB23C1">
      <w:pPr>
        <w:spacing w:after="0" w:line="240" w:lineRule="auto"/>
        <w:jc w:val="both"/>
        <w:rPr>
          <w:rFonts w:ascii="Cambria" w:eastAsia="Times New Roman" w:hAnsi="Cambria" w:cs="Arial"/>
          <w:lang w:val="es-ES" w:eastAsia="es-ES"/>
        </w:rPr>
      </w:pPr>
      <w:r w:rsidRPr="00BB23C1">
        <w:rPr>
          <w:rFonts w:ascii="Cambria" w:eastAsia="Times New Roman" w:hAnsi="Cambria" w:cs="Arial"/>
          <w:b/>
          <w:lang w:val="es-ES" w:eastAsia="es-ES"/>
        </w:rPr>
        <w:t>Artículo 24.</w:t>
      </w:r>
      <w:r w:rsidRPr="00BB23C1">
        <w:rPr>
          <w:rFonts w:ascii="Cambria" w:eastAsia="Times New Roman" w:hAnsi="Cambria" w:cs="Arial"/>
          <w:lang w:val="es-ES" w:eastAsia="es-ES"/>
        </w:rPr>
        <w:t xml:space="preserve"> El acuerdo del Cabildo mediante el que se desincorpore un bien inmueble del dominio público deberá satisfacer los siguientes requisitos:</w:t>
      </w:r>
    </w:p>
    <w:p w:rsidR="00BB23C1" w:rsidRPr="00BB23C1" w:rsidRDefault="00BB23C1" w:rsidP="00BB23C1">
      <w:pPr>
        <w:spacing w:after="0" w:line="240" w:lineRule="auto"/>
        <w:ind w:left="360"/>
        <w:jc w:val="both"/>
        <w:rPr>
          <w:rFonts w:ascii="Cambria" w:eastAsia="Times New Roman" w:hAnsi="Cambria" w:cs="Arial"/>
          <w:lang w:val="es-ES" w:eastAsia="es-ES"/>
        </w:rPr>
      </w:pPr>
    </w:p>
    <w:p w:rsidR="00BB23C1" w:rsidRPr="00BB23C1" w:rsidRDefault="00BB23C1" w:rsidP="00BB23C1">
      <w:pPr>
        <w:numPr>
          <w:ilvl w:val="0"/>
          <w:numId w:val="23"/>
        </w:numPr>
        <w:spacing w:after="0" w:line="240" w:lineRule="auto"/>
        <w:ind w:left="1134" w:hanging="774"/>
        <w:contextualSpacing/>
        <w:jc w:val="both"/>
        <w:rPr>
          <w:rFonts w:ascii="Cambria" w:eastAsia="Times New Roman" w:hAnsi="Cambria" w:cs="Arial"/>
          <w:lang w:val="es-ES" w:eastAsia="es-ES"/>
        </w:rPr>
      </w:pPr>
      <w:r w:rsidRPr="00BB23C1">
        <w:rPr>
          <w:rFonts w:ascii="Cambria" w:eastAsia="Times New Roman" w:hAnsi="Cambria" w:cs="Arial"/>
          <w:lang w:val="es-ES" w:eastAsia="es-ES"/>
        </w:rPr>
        <w:t xml:space="preserve">Describir el inmueble precisando la superficie, construcciones, medidas y colindancias; </w:t>
      </w:r>
    </w:p>
    <w:p w:rsidR="00BB23C1" w:rsidRPr="00BB23C1" w:rsidRDefault="00BB23C1" w:rsidP="00BB23C1">
      <w:pPr>
        <w:numPr>
          <w:ilvl w:val="0"/>
          <w:numId w:val="23"/>
        </w:numPr>
        <w:spacing w:after="0" w:line="240" w:lineRule="auto"/>
        <w:ind w:left="1134" w:hanging="774"/>
        <w:contextualSpacing/>
        <w:jc w:val="both"/>
        <w:rPr>
          <w:rFonts w:ascii="Cambria" w:eastAsia="Times New Roman" w:hAnsi="Cambria" w:cs="Arial"/>
          <w:lang w:val="es-ES" w:eastAsia="es-ES"/>
        </w:rPr>
      </w:pPr>
      <w:r w:rsidRPr="00BB23C1">
        <w:rPr>
          <w:rFonts w:ascii="Cambria" w:eastAsia="Times New Roman" w:hAnsi="Cambria" w:cs="Arial"/>
          <w:lang w:val="es-ES" w:eastAsia="es-ES"/>
        </w:rPr>
        <w:t xml:space="preserve">Señalar las causas por las cuales estaba comprendido en el dominio público; </w:t>
      </w:r>
    </w:p>
    <w:p w:rsidR="00BB23C1" w:rsidRPr="00BB23C1" w:rsidRDefault="00BB23C1" w:rsidP="00BB23C1">
      <w:pPr>
        <w:numPr>
          <w:ilvl w:val="0"/>
          <w:numId w:val="23"/>
        </w:numPr>
        <w:spacing w:after="0" w:line="240" w:lineRule="auto"/>
        <w:ind w:left="1134" w:hanging="774"/>
        <w:contextualSpacing/>
        <w:jc w:val="both"/>
        <w:rPr>
          <w:rFonts w:ascii="Cambria" w:eastAsia="Times New Roman" w:hAnsi="Cambria" w:cs="Arial"/>
          <w:lang w:val="es-ES" w:eastAsia="es-ES"/>
        </w:rPr>
      </w:pPr>
      <w:r w:rsidRPr="00BB23C1">
        <w:rPr>
          <w:rFonts w:ascii="Cambria" w:eastAsia="Times New Roman" w:hAnsi="Cambria" w:cs="Arial"/>
          <w:lang w:val="es-ES" w:eastAsia="es-ES"/>
        </w:rPr>
        <w:t>Consignar el motivo fundado para la desincorporación del dominio público;</w:t>
      </w:r>
    </w:p>
    <w:p w:rsidR="00BB23C1" w:rsidRPr="00BB23C1" w:rsidRDefault="00BB23C1" w:rsidP="00BB23C1">
      <w:pPr>
        <w:numPr>
          <w:ilvl w:val="0"/>
          <w:numId w:val="23"/>
        </w:numPr>
        <w:spacing w:after="0" w:line="240" w:lineRule="auto"/>
        <w:ind w:left="1134" w:hanging="774"/>
        <w:contextualSpacing/>
        <w:jc w:val="both"/>
        <w:rPr>
          <w:rFonts w:ascii="Cambria" w:eastAsia="Times New Roman" w:hAnsi="Cambria" w:cs="Arial"/>
          <w:lang w:val="es-ES" w:eastAsia="es-ES"/>
        </w:rPr>
      </w:pPr>
      <w:r w:rsidRPr="00BB23C1">
        <w:rPr>
          <w:rFonts w:ascii="Cambria" w:eastAsia="Times New Roman" w:hAnsi="Cambria" w:cs="Arial"/>
          <w:lang w:val="es-ES" w:eastAsia="es-ES"/>
        </w:rPr>
        <w:lastRenderedPageBreak/>
        <w:t>Ordenar que se solicite al Congreso del Estado la autorización y el decreto de desincorporación respectivo; y</w:t>
      </w:r>
    </w:p>
    <w:p w:rsidR="00BB23C1" w:rsidRPr="00BB23C1" w:rsidRDefault="00BB23C1" w:rsidP="00BB23C1">
      <w:pPr>
        <w:numPr>
          <w:ilvl w:val="0"/>
          <w:numId w:val="23"/>
        </w:numPr>
        <w:spacing w:after="0" w:line="240" w:lineRule="auto"/>
        <w:ind w:left="1134" w:hanging="774"/>
        <w:contextualSpacing/>
        <w:jc w:val="both"/>
        <w:rPr>
          <w:rFonts w:ascii="Cambria" w:eastAsia="Times New Roman" w:hAnsi="Cambria" w:cs="Arial"/>
          <w:lang w:val="es-ES" w:eastAsia="es-ES"/>
        </w:rPr>
      </w:pPr>
      <w:r w:rsidRPr="00BB23C1">
        <w:rPr>
          <w:rFonts w:ascii="Cambria" w:eastAsia="Times New Roman" w:hAnsi="Cambria" w:cs="Arial"/>
          <w:lang w:val="es-ES" w:eastAsia="es-ES"/>
        </w:rPr>
        <w:t xml:space="preserve">Validar el decreto por el que, en su caso, el Congreso hubiese aprobado la desincorporación del bien inmueble. </w:t>
      </w: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b/>
          <w:bCs/>
          <w:lang w:val="es-ES" w:eastAsia="es-MX"/>
        </w:rPr>
      </w:pP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b/>
          <w:bCs/>
          <w:lang w:val="es-ES" w:eastAsia="es-MX"/>
        </w:rPr>
      </w:pP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b/>
          <w:bCs/>
          <w:lang w:val="es-ES" w:eastAsia="es-MX"/>
        </w:rPr>
      </w:pPr>
      <w:r w:rsidRPr="00BB23C1">
        <w:rPr>
          <w:rFonts w:ascii="Cambria" w:eastAsia="Times New Roman" w:hAnsi="Cambria" w:cs="Arial"/>
          <w:b/>
          <w:bCs/>
          <w:lang w:val="es-ES" w:eastAsia="es-MX"/>
        </w:rPr>
        <w:t xml:space="preserve">TÍTULO CUARTO </w:t>
      </w: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b/>
          <w:bCs/>
          <w:lang w:val="es-ES" w:eastAsia="es-MX"/>
        </w:rPr>
      </w:pPr>
      <w:r w:rsidRPr="00BB23C1">
        <w:rPr>
          <w:rFonts w:ascii="Cambria" w:eastAsia="Times New Roman" w:hAnsi="Cambria" w:cs="Arial"/>
          <w:b/>
          <w:bCs/>
          <w:lang w:val="es-ES" w:eastAsia="es-MX"/>
        </w:rPr>
        <w:t xml:space="preserve">DE LOS CONTRATOS QUE NO TRANSMITEN LA PROPIEDAD </w:t>
      </w: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bCs/>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r w:rsidRPr="00BB23C1">
        <w:rPr>
          <w:rFonts w:ascii="Cambria" w:eastAsia="Times New Roman" w:hAnsi="Cambria" w:cs="Arial"/>
          <w:b/>
          <w:bCs/>
          <w:lang w:val="es-ES" w:eastAsia="es-MX"/>
        </w:rPr>
        <w:t>Artículo 25.</w:t>
      </w:r>
      <w:r w:rsidRPr="00BB23C1">
        <w:rPr>
          <w:rFonts w:ascii="Cambria" w:eastAsia="Times New Roman" w:hAnsi="Cambria" w:cs="Arial"/>
          <w:bCs/>
          <w:lang w:val="es-ES" w:eastAsia="es-MX"/>
        </w:rPr>
        <w:t xml:space="preserve"> El Cabildo tiene facultades para aprobar y celebrar los actos que tengan por objeto material otorgar concesiones para el uso, aprovechamiento o explotación de bienes inmuebles de propiedad municipal.</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r w:rsidRPr="00BB23C1">
        <w:rPr>
          <w:rFonts w:ascii="Cambria" w:eastAsia="Times New Roman" w:hAnsi="Cambria" w:cs="Arial"/>
          <w:b/>
          <w:bCs/>
          <w:lang w:val="es-ES" w:eastAsia="es-MX"/>
        </w:rPr>
        <w:t>Artículo 26.</w:t>
      </w:r>
      <w:r w:rsidRPr="00BB23C1">
        <w:rPr>
          <w:rFonts w:ascii="Cambria" w:eastAsia="Times New Roman" w:hAnsi="Cambria" w:cs="Arial"/>
          <w:bCs/>
          <w:lang w:val="es-ES" w:eastAsia="es-MX"/>
        </w:rPr>
        <w:t xml:space="preserve"> Los acuerdos mediante los que se autorice el otorgamiento de concesiones de uso, aprovechamiento o explotación de bienes propiedad municipal, se podrán formalizar de manera enunciativa y no limitativa por los siguientes actos:</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p>
    <w:p w:rsidR="00BB23C1" w:rsidRPr="00BB23C1" w:rsidRDefault="00BB23C1" w:rsidP="00BB23C1">
      <w:pPr>
        <w:numPr>
          <w:ilvl w:val="0"/>
          <w:numId w:val="26"/>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Arrendamiento;</w:t>
      </w:r>
    </w:p>
    <w:p w:rsidR="00BB23C1" w:rsidRPr="00BB23C1" w:rsidRDefault="00BB23C1" w:rsidP="00BB23C1">
      <w:pPr>
        <w:numPr>
          <w:ilvl w:val="0"/>
          <w:numId w:val="26"/>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Comodato; y</w:t>
      </w:r>
    </w:p>
    <w:p w:rsidR="00BB23C1" w:rsidRPr="00BB23C1" w:rsidRDefault="00BB23C1" w:rsidP="00BB23C1">
      <w:pPr>
        <w:numPr>
          <w:ilvl w:val="0"/>
          <w:numId w:val="26"/>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 xml:space="preserve">Concesión. </w:t>
      </w:r>
    </w:p>
    <w:p w:rsidR="00BB23C1" w:rsidRPr="00BB23C1" w:rsidRDefault="00BB23C1" w:rsidP="00BB23C1">
      <w:pPr>
        <w:tabs>
          <w:tab w:val="left" w:pos="709"/>
        </w:tabs>
        <w:spacing w:after="0" w:line="240" w:lineRule="auto"/>
        <w:ind w:right="49"/>
        <w:textAlignment w:val="baseline"/>
        <w:rPr>
          <w:rFonts w:ascii="Cambria" w:eastAsia="Times New Roman" w:hAnsi="Cambria" w:cs="Arial"/>
          <w:b/>
          <w:bCs/>
          <w:lang w:val="es-ES" w:eastAsia="es-MX"/>
        </w:rPr>
      </w:pP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b/>
          <w:bCs/>
          <w:lang w:val="es-ES" w:eastAsia="es-MX"/>
        </w:rPr>
      </w:pPr>
      <w:r w:rsidRPr="00BB23C1">
        <w:rPr>
          <w:rFonts w:ascii="Cambria" w:eastAsia="Times New Roman" w:hAnsi="Cambria" w:cs="Arial"/>
          <w:b/>
          <w:bCs/>
          <w:lang w:val="es-ES" w:eastAsia="es-MX"/>
        </w:rPr>
        <w:t>CAPÍTULO PRIMERO</w:t>
      </w: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b/>
          <w:bCs/>
          <w:lang w:val="es-ES" w:eastAsia="es-MX"/>
        </w:rPr>
      </w:pPr>
      <w:r w:rsidRPr="00BB23C1">
        <w:rPr>
          <w:rFonts w:ascii="Cambria" w:eastAsia="Times New Roman" w:hAnsi="Cambria" w:cs="Arial"/>
          <w:b/>
          <w:bCs/>
          <w:lang w:val="es-ES" w:eastAsia="es-MX"/>
        </w:rPr>
        <w:t xml:space="preserve">DE LOS USOS Y APROVECHAMIENTO </w:t>
      </w: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b/>
          <w:bCs/>
          <w:lang w:val="es-ES" w:eastAsia="es-MX"/>
        </w:rPr>
      </w:pPr>
    </w:p>
    <w:p w:rsidR="00BB23C1" w:rsidRPr="00BB23C1" w:rsidRDefault="00BB23C1" w:rsidP="00BB23C1">
      <w:p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
          <w:bCs/>
          <w:lang w:val="es-ES" w:eastAsia="es-MX"/>
        </w:rPr>
        <w:t>Artículo 27.</w:t>
      </w:r>
      <w:r w:rsidRPr="00BB23C1">
        <w:rPr>
          <w:rFonts w:ascii="Cambria" w:eastAsia="Times New Roman" w:hAnsi="Cambria" w:cs="Arial"/>
          <w:bCs/>
          <w:lang w:val="es-ES" w:eastAsia="es-MX"/>
        </w:rPr>
        <w:t xml:space="preserve"> La concesión tendrá por objeto, instalar construcciones o estructuras fijas y permanentes o temporales y desmontables en inmuebles de uso público; nunca generará derechos reales a favor del concesionario. Tratándose de uso de suelo, además de celebrar el contrato concesión, es necesaria la licencia que para tal efecto expida la Dirección General de Desarrollo Urbano municipal.</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 xml:space="preserve">En el contrato se incluirá, por lo menos: </w:t>
      </w:r>
    </w:p>
    <w:p w:rsidR="00BB23C1" w:rsidRPr="00BB23C1" w:rsidRDefault="00BB23C1" w:rsidP="00BB23C1">
      <w:pPr>
        <w:numPr>
          <w:ilvl w:val="0"/>
          <w:numId w:val="27"/>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El inmueble que se concesiona, con su ubicación, medidas y colindancias;</w:t>
      </w:r>
    </w:p>
    <w:p w:rsidR="00BB23C1" w:rsidRPr="00BB23C1" w:rsidRDefault="00BB23C1" w:rsidP="00BB23C1">
      <w:pPr>
        <w:numPr>
          <w:ilvl w:val="0"/>
          <w:numId w:val="27"/>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Licencia de uso de suelo expedida por la Dirección General de Desarrollo Urbano;</w:t>
      </w:r>
    </w:p>
    <w:p w:rsidR="00BB23C1" w:rsidRPr="00BB23C1" w:rsidRDefault="00BB23C1" w:rsidP="00BB23C1">
      <w:pPr>
        <w:numPr>
          <w:ilvl w:val="0"/>
          <w:numId w:val="27"/>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 xml:space="preserve">Duración de la concesión; </w:t>
      </w:r>
    </w:p>
    <w:p w:rsidR="00BB23C1" w:rsidRPr="00BB23C1" w:rsidRDefault="00BB23C1" w:rsidP="00BB23C1">
      <w:pPr>
        <w:numPr>
          <w:ilvl w:val="0"/>
          <w:numId w:val="27"/>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 xml:space="preserve">Precio o contraprestaciones a cargo del concesionario; </w:t>
      </w:r>
    </w:p>
    <w:p w:rsidR="00BB23C1" w:rsidRPr="00BB23C1" w:rsidRDefault="00BB23C1" w:rsidP="00BB23C1">
      <w:pPr>
        <w:numPr>
          <w:ilvl w:val="0"/>
          <w:numId w:val="27"/>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 xml:space="preserve">Características de la construcción o instalación; </w:t>
      </w:r>
    </w:p>
    <w:p w:rsidR="00BB23C1" w:rsidRPr="00BB23C1" w:rsidRDefault="00BB23C1" w:rsidP="00BB23C1">
      <w:pPr>
        <w:numPr>
          <w:ilvl w:val="0"/>
          <w:numId w:val="27"/>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Licencia de construcción expedida por la Dirección General de Desarrollo Urbano;</w:t>
      </w:r>
    </w:p>
    <w:p w:rsidR="00BB23C1" w:rsidRPr="00BB23C1" w:rsidRDefault="00BB23C1" w:rsidP="00BB23C1">
      <w:pPr>
        <w:numPr>
          <w:ilvl w:val="0"/>
          <w:numId w:val="27"/>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Las causas especiales de revocación, caducidad, nulidad, rescisión y terminación del contrato; y</w:t>
      </w:r>
    </w:p>
    <w:p w:rsidR="00BB23C1" w:rsidRPr="00BB23C1" w:rsidRDefault="00BB23C1" w:rsidP="00BB23C1">
      <w:pPr>
        <w:numPr>
          <w:ilvl w:val="0"/>
          <w:numId w:val="27"/>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 xml:space="preserve">Los casos en que las obras o instalaciones pasan a ser propiedad del Municipio. </w:t>
      </w:r>
    </w:p>
    <w:p w:rsidR="00BB23C1" w:rsidRPr="00BB23C1" w:rsidRDefault="00BB23C1" w:rsidP="00BB23C1">
      <w:pPr>
        <w:tabs>
          <w:tab w:val="left" w:pos="709"/>
        </w:tabs>
        <w:spacing w:after="0" w:line="240" w:lineRule="auto"/>
        <w:ind w:right="49"/>
        <w:textAlignment w:val="baseline"/>
        <w:rPr>
          <w:rFonts w:ascii="Cambria" w:eastAsia="Times New Roman" w:hAnsi="Cambria" w:cs="Arial"/>
          <w:b/>
          <w:bCs/>
          <w:lang w:val="es-ES" w:eastAsia="es-MX"/>
        </w:rPr>
      </w:pP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b/>
          <w:bCs/>
          <w:lang w:val="es-ES" w:eastAsia="es-MX"/>
        </w:rPr>
      </w:pPr>
      <w:r w:rsidRPr="00BB23C1">
        <w:rPr>
          <w:rFonts w:ascii="Cambria" w:eastAsia="Times New Roman" w:hAnsi="Cambria" w:cs="Arial"/>
          <w:b/>
          <w:bCs/>
          <w:lang w:val="es-ES" w:eastAsia="es-MX"/>
        </w:rPr>
        <w:t>CAPÍTULO SEGUNDO</w:t>
      </w: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b/>
          <w:bCs/>
          <w:lang w:val="es-ES" w:eastAsia="es-MX"/>
        </w:rPr>
      </w:pPr>
      <w:r w:rsidRPr="00BB23C1">
        <w:rPr>
          <w:rFonts w:ascii="Cambria" w:eastAsia="Times New Roman" w:hAnsi="Cambria" w:cs="Arial"/>
          <w:b/>
          <w:bCs/>
          <w:lang w:val="es-ES" w:eastAsia="es-MX"/>
        </w:rPr>
        <w:t>DEL ARRENDAMIENTO</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Artículo 28.</w:t>
      </w:r>
      <w:r w:rsidRPr="00BB23C1">
        <w:rPr>
          <w:rFonts w:ascii="Cambria" w:eastAsia="Times New Roman" w:hAnsi="Cambria" w:cs="Arial"/>
          <w:lang w:val="es-ES" w:eastAsia="es-MX"/>
        </w:rPr>
        <w:t xml:space="preserve"> Los bienes inmuebles municipales del dominio privado que no tengan uso actual o inmediato, podrán ser arrendados, sujetándose a las siguientes disposiciones:</w:t>
      </w:r>
      <w:r w:rsidRPr="00BB23C1">
        <w:rPr>
          <w:rFonts w:ascii="Cambria" w:eastAsia="Times New Roman" w:hAnsi="Cambria" w:cs="Cambria"/>
          <w:lang w:val="es-ES" w:eastAsia="es-MX"/>
        </w:rPr>
        <w:t> </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numPr>
          <w:ilvl w:val="0"/>
          <w:numId w:val="5"/>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lastRenderedPageBreak/>
        <w:t>La Unidad elaborará un informe en que determine los bienes de dominio privado que no tengan un uso actual o inmediato, ni puedan cubrir alguna de las necesidades del Municipio;</w:t>
      </w:r>
    </w:p>
    <w:p w:rsidR="00BB23C1" w:rsidRPr="00BB23C1" w:rsidRDefault="00BB23C1" w:rsidP="00BB23C1">
      <w:pPr>
        <w:numPr>
          <w:ilvl w:val="0"/>
          <w:numId w:val="5"/>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La Comisión de Bienes elaborará el dictamen que justifique la viabilidad del arrendamiento; y</w:t>
      </w:r>
    </w:p>
    <w:p w:rsidR="00BB23C1" w:rsidRPr="00BB23C1" w:rsidRDefault="00BB23C1" w:rsidP="00BB23C1">
      <w:pPr>
        <w:numPr>
          <w:ilvl w:val="0"/>
          <w:numId w:val="5"/>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El dictamen se presentará al Cabildo para, en su caso, su aprobación.</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 xml:space="preserve">Artículo 29. </w:t>
      </w:r>
      <w:r w:rsidRPr="00BB23C1">
        <w:rPr>
          <w:rFonts w:ascii="Cambria" w:eastAsia="Times New Roman" w:hAnsi="Cambria" w:cs="Arial"/>
          <w:lang w:val="es-ES" w:eastAsia="es-MX"/>
        </w:rPr>
        <w:t xml:space="preserve">Los contratos de arrendamiento deberán ser firmados por las personas titulares de la Presidencia Municipal, Secretaría del Ayuntamiento, Sindicatura y Tesorería Municipal. </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r w:rsidRPr="00BB23C1">
        <w:rPr>
          <w:rFonts w:ascii="Cambria" w:eastAsia="Times New Roman" w:hAnsi="Cambria" w:cs="Arial"/>
          <w:b/>
          <w:bCs/>
          <w:lang w:val="es-ES" w:eastAsia="es-MX"/>
        </w:rPr>
        <w:t>Artículo 30.</w:t>
      </w:r>
      <w:r w:rsidRPr="00BB23C1">
        <w:rPr>
          <w:rFonts w:ascii="Cambria" w:eastAsia="Times New Roman" w:hAnsi="Cambria" w:cs="Arial"/>
          <w:bCs/>
          <w:lang w:val="es-ES" w:eastAsia="es-MX"/>
        </w:rPr>
        <w:t xml:space="preserve"> El contrato mediante el que se materialice el arrendamiento de un bien inmueble municipal deberá efectuarse conforme a las siguientes reglas:</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p>
    <w:p w:rsidR="00BB23C1" w:rsidRPr="00BB23C1" w:rsidRDefault="00BB23C1" w:rsidP="00BB23C1">
      <w:pPr>
        <w:numPr>
          <w:ilvl w:val="0"/>
          <w:numId w:val="28"/>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Siempre será por tiempo determinado;</w:t>
      </w:r>
    </w:p>
    <w:p w:rsidR="00BB23C1" w:rsidRPr="00BB23C1" w:rsidRDefault="00BB23C1" w:rsidP="00BB23C1">
      <w:pPr>
        <w:numPr>
          <w:ilvl w:val="0"/>
          <w:numId w:val="28"/>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 xml:space="preserve">Su aprobación requiere el voto favorable de por los menos </w:t>
      </w:r>
      <w:r w:rsidRPr="00BB23C1">
        <w:rPr>
          <w:rFonts w:ascii="Cambria" w:eastAsia="Times New Roman" w:hAnsi="Cambria" w:cs="Arial"/>
          <w:lang w:val="es-ES" w:eastAsia="es-MX"/>
        </w:rPr>
        <w:t>las dos terceras partes de los miembros del Cabildo;</w:t>
      </w:r>
    </w:p>
    <w:p w:rsidR="00BB23C1" w:rsidRPr="00BB23C1" w:rsidRDefault="00BB23C1" w:rsidP="00BB23C1">
      <w:pPr>
        <w:numPr>
          <w:ilvl w:val="0"/>
          <w:numId w:val="28"/>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La duración máxima del contrato será el tiempo que falte de transcurrir para concluir el período de mandato del gobierno municipal que lo celebre;</w:t>
      </w:r>
    </w:p>
    <w:p w:rsidR="00BB23C1" w:rsidRPr="00BB23C1" w:rsidRDefault="00BB23C1" w:rsidP="00BB23C1">
      <w:pPr>
        <w:numPr>
          <w:ilvl w:val="0"/>
          <w:numId w:val="28"/>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La ubicación geográfica, medidas, colindancias y características del inmueble que se otorga en arrendamiento;</w:t>
      </w:r>
    </w:p>
    <w:p w:rsidR="00BB23C1" w:rsidRPr="00BB23C1" w:rsidRDefault="00BB23C1" w:rsidP="00BB23C1">
      <w:pPr>
        <w:numPr>
          <w:ilvl w:val="0"/>
          <w:numId w:val="28"/>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 xml:space="preserve">El precio y las condiciones de pago a cargo del arrendatario; </w:t>
      </w:r>
    </w:p>
    <w:p w:rsidR="00BB23C1" w:rsidRPr="00BB23C1" w:rsidRDefault="00BB23C1" w:rsidP="00BB23C1">
      <w:pPr>
        <w:numPr>
          <w:ilvl w:val="0"/>
          <w:numId w:val="28"/>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 xml:space="preserve">Las causas especiales de revocación, caducidad, rescisión, cancelación y terminación; </w:t>
      </w:r>
    </w:p>
    <w:p w:rsidR="00BB23C1" w:rsidRPr="00BB23C1" w:rsidRDefault="00BB23C1" w:rsidP="00BB23C1">
      <w:pPr>
        <w:numPr>
          <w:ilvl w:val="0"/>
          <w:numId w:val="28"/>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lang w:val="es-ES" w:eastAsia="es-MX"/>
        </w:rPr>
        <w:t>La garantía que se solicite al arrendatario para el cumplimiento de sus obligaciones; y</w:t>
      </w:r>
    </w:p>
    <w:p w:rsidR="00BB23C1" w:rsidRPr="00BB23C1" w:rsidRDefault="00BB23C1" w:rsidP="00BB23C1">
      <w:pPr>
        <w:numPr>
          <w:ilvl w:val="0"/>
          <w:numId w:val="28"/>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lang w:val="es-ES" w:eastAsia="es-MX"/>
        </w:rPr>
        <w:t>Las demás que determine este reglamento y otras disposiciones aplicables.</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p>
    <w:p w:rsidR="00BB23C1" w:rsidRPr="00BB23C1" w:rsidRDefault="00BB23C1" w:rsidP="00BB23C1">
      <w:pPr>
        <w:tabs>
          <w:tab w:val="left" w:pos="709"/>
        </w:tabs>
        <w:spacing w:after="0" w:line="240" w:lineRule="auto"/>
        <w:ind w:left="60" w:right="49"/>
        <w:jc w:val="center"/>
        <w:textAlignment w:val="baseline"/>
        <w:rPr>
          <w:rFonts w:ascii="Cambria" w:eastAsia="Times New Roman" w:hAnsi="Cambria" w:cs="Arial"/>
          <w:b/>
          <w:bCs/>
          <w:lang w:val="es-ES" w:eastAsia="es-MX"/>
        </w:rPr>
      </w:pPr>
      <w:r w:rsidRPr="00BB23C1">
        <w:rPr>
          <w:rFonts w:ascii="Cambria" w:eastAsia="Times New Roman" w:hAnsi="Cambria" w:cs="Arial"/>
          <w:b/>
          <w:bCs/>
          <w:lang w:val="es-ES" w:eastAsia="es-MX"/>
        </w:rPr>
        <w:t>CAPÍTULO TERCERO</w:t>
      </w:r>
    </w:p>
    <w:p w:rsidR="00BB23C1" w:rsidRPr="00BB23C1" w:rsidRDefault="00BB23C1" w:rsidP="00BB23C1">
      <w:pPr>
        <w:tabs>
          <w:tab w:val="left" w:pos="709"/>
        </w:tabs>
        <w:spacing w:after="0" w:line="240" w:lineRule="auto"/>
        <w:ind w:left="60" w:right="49"/>
        <w:jc w:val="center"/>
        <w:textAlignment w:val="baseline"/>
        <w:rPr>
          <w:rFonts w:ascii="Cambria" w:eastAsia="Times New Roman" w:hAnsi="Cambria" w:cs="Arial"/>
          <w:b/>
          <w:bCs/>
          <w:lang w:val="es-ES" w:eastAsia="es-MX"/>
        </w:rPr>
      </w:pPr>
      <w:r w:rsidRPr="00BB23C1">
        <w:rPr>
          <w:rFonts w:ascii="Cambria" w:eastAsia="Times New Roman" w:hAnsi="Cambria" w:cs="Arial"/>
          <w:b/>
          <w:bCs/>
          <w:lang w:val="es-ES" w:eastAsia="es-MX"/>
        </w:rPr>
        <w:t>DEL COMODATO</w:t>
      </w:r>
    </w:p>
    <w:p w:rsidR="00BB23C1" w:rsidRPr="00BB23C1" w:rsidRDefault="00BB23C1" w:rsidP="00BB23C1">
      <w:pPr>
        <w:tabs>
          <w:tab w:val="left" w:pos="709"/>
        </w:tabs>
        <w:spacing w:after="0" w:line="240" w:lineRule="auto"/>
        <w:ind w:left="60" w:right="49"/>
        <w:jc w:val="center"/>
        <w:textAlignment w:val="baseline"/>
        <w:rPr>
          <w:rFonts w:ascii="Cambria" w:eastAsia="Times New Roman" w:hAnsi="Cambria" w:cs="Arial"/>
          <w:b/>
          <w:bCs/>
          <w:lang w:val="es-ES" w:eastAsia="es-MX"/>
        </w:rPr>
      </w:pPr>
    </w:p>
    <w:p w:rsidR="00BB23C1" w:rsidRPr="00BB23C1" w:rsidRDefault="00BB23C1" w:rsidP="00BB23C1">
      <w:pPr>
        <w:tabs>
          <w:tab w:val="left" w:pos="709"/>
        </w:tabs>
        <w:spacing w:after="0" w:line="240" w:lineRule="auto"/>
        <w:ind w:left="60" w:right="49"/>
        <w:jc w:val="both"/>
        <w:textAlignment w:val="baseline"/>
        <w:rPr>
          <w:rFonts w:ascii="Cambria" w:eastAsia="Times New Roman" w:hAnsi="Cambria" w:cs="Arial"/>
          <w:bCs/>
          <w:lang w:val="es-ES" w:eastAsia="es-MX"/>
        </w:rPr>
      </w:pPr>
      <w:r w:rsidRPr="00BB23C1">
        <w:rPr>
          <w:rFonts w:ascii="Cambria" w:eastAsia="Times New Roman" w:hAnsi="Cambria" w:cs="Arial"/>
          <w:b/>
          <w:bCs/>
          <w:lang w:val="es-ES" w:eastAsia="es-MX"/>
        </w:rPr>
        <w:t>Artículo 31.</w:t>
      </w:r>
      <w:r w:rsidRPr="00BB23C1">
        <w:rPr>
          <w:rFonts w:ascii="Cambria" w:eastAsia="Times New Roman" w:hAnsi="Cambria" w:cs="Arial"/>
          <w:bCs/>
          <w:lang w:val="es-ES" w:eastAsia="es-MX"/>
        </w:rPr>
        <w:t xml:space="preserve"> Para que proceda el comodato se deberán formalizar los contratos que tengan como propósito conceder el uso gratuito de inmuebles municipales</w:t>
      </w:r>
      <w:r w:rsidRPr="00BB23C1">
        <w:rPr>
          <w:rFonts w:ascii="Cambria" w:eastAsia="Times New Roman" w:hAnsi="Cambria" w:cs="Arial"/>
          <w:lang w:val="es-ES" w:eastAsia="es-MX"/>
        </w:rPr>
        <w:t xml:space="preserve"> para cumplir el objeto social del peticionario</w:t>
      </w:r>
      <w:r w:rsidRPr="00BB23C1">
        <w:rPr>
          <w:rFonts w:ascii="Cambria" w:eastAsia="Times New Roman" w:hAnsi="Cambria" w:cs="Arial"/>
          <w:bCs/>
          <w:lang w:val="es-ES" w:eastAsia="es-MX"/>
        </w:rPr>
        <w:t xml:space="preserve">. En los contratos de comodato se observarán las reglas establecidas en el </w:t>
      </w:r>
      <w:r w:rsidRPr="00BB23C1">
        <w:rPr>
          <w:rFonts w:ascii="Cambria" w:eastAsia="Times New Roman" w:hAnsi="Cambria" w:cs="Arial"/>
          <w:b/>
          <w:bCs/>
          <w:lang w:val="es-ES" w:eastAsia="es-MX"/>
        </w:rPr>
        <w:t>artículo 28</w:t>
      </w:r>
      <w:r w:rsidRPr="00BB23C1">
        <w:rPr>
          <w:rFonts w:ascii="Cambria" w:eastAsia="Times New Roman" w:hAnsi="Cambria" w:cs="Arial"/>
          <w:bCs/>
          <w:lang w:val="es-ES" w:eastAsia="es-MX"/>
        </w:rPr>
        <w:t xml:space="preserve"> de este reglamento para el arrendamiento, con excepción exclusivamente del precio. </w:t>
      </w:r>
    </w:p>
    <w:p w:rsidR="00BB23C1" w:rsidRPr="00BB23C1" w:rsidRDefault="00BB23C1" w:rsidP="00BB23C1">
      <w:pPr>
        <w:tabs>
          <w:tab w:val="left" w:pos="709"/>
        </w:tabs>
        <w:spacing w:after="0" w:line="240" w:lineRule="auto"/>
        <w:ind w:left="60" w:right="49"/>
        <w:jc w:val="both"/>
        <w:textAlignment w:val="baseline"/>
        <w:rPr>
          <w:rFonts w:ascii="Cambria" w:eastAsia="Times New Roman" w:hAnsi="Cambria" w:cs="Arial"/>
          <w:bCs/>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lang w:val="es-ES" w:eastAsia="es-MX"/>
        </w:rPr>
        <w:t>Artículo 32.</w:t>
      </w:r>
      <w:r w:rsidRPr="00BB23C1">
        <w:rPr>
          <w:rFonts w:ascii="Cambria" w:eastAsia="Times New Roman" w:hAnsi="Cambria" w:cs="Arial"/>
          <w:lang w:val="es-ES" w:eastAsia="es-MX"/>
        </w:rPr>
        <w:t xml:space="preserve"> Los contratos de comodato se realizarán por el término y bajo las condiciones que se determinen en el acuerdo de Cabildo respectivo.  </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lang w:val="es-ES" w:eastAsia="es-MX"/>
        </w:rPr>
        <w:t>Artículo 33.</w:t>
      </w:r>
      <w:r w:rsidRPr="00BB23C1">
        <w:rPr>
          <w:rFonts w:ascii="Cambria" w:eastAsia="Times New Roman" w:hAnsi="Cambria" w:cs="Arial"/>
          <w:lang w:val="es-ES" w:eastAsia="es-MX"/>
        </w:rPr>
        <w:t xml:space="preserve"> El contrato respectivo deberá contener una cláusula de reversión inmediata sin necesidad de previo juicio o interpelación, aceptada expresamente por la parte comodataria, quien deberá manifestar fehacientemente que renuncia a cualquier derecho que pudiere corresponderle y que se compromete a entregar el bien inmueble de que se trate al Municipio, si el inmueble es utilizado para un fin distinto al autorizado. </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b/>
          <w:lang w:val="es-ES" w:eastAsia="es-MX"/>
        </w:rPr>
      </w:pPr>
      <w:r w:rsidRPr="00BB23C1">
        <w:rPr>
          <w:rFonts w:ascii="Cambria" w:eastAsia="Times New Roman" w:hAnsi="Cambria" w:cs="Arial"/>
          <w:b/>
          <w:lang w:val="es-ES" w:eastAsia="es-MX"/>
        </w:rPr>
        <w:t>CAPÍTULO CUARTO</w:t>
      </w: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b/>
          <w:lang w:val="es-ES" w:eastAsia="es-MX"/>
        </w:rPr>
      </w:pPr>
      <w:r w:rsidRPr="00BB23C1">
        <w:rPr>
          <w:rFonts w:ascii="Cambria" w:eastAsia="Times New Roman" w:hAnsi="Cambria" w:cs="Arial"/>
          <w:b/>
          <w:lang w:val="es-ES" w:eastAsia="es-MX"/>
        </w:rPr>
        <w:t xml:space="preserve">DE LA CONCESIÓN </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p>
    <w:p w:rsidR="00BB23C1" w:rsidRPr="00BB23C1" w:rsidRDefault="00BB23C1" w:rsidP="00BB23C1">
      <w:pPr>
        <w:tabs>
          <w:tab w:val="left" w:pos="709"/>
        </w:tabs>
        <w:spacing w:after="0" w:line="240" w:lineRule="auto"/>
        <w:ind w:left="60"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Artículo 34.</w:t>
      </w:r>
      <w:r w:rsidRPr="00BB23C1">
        <w:rPr>
          <w:rFonts w:ascii="Cambria" w:eastAsia="Times New Roman" w:hAnsi="Cambria" w:cs="Arial"/>
          <w:bCs/>
          <w:lang w:val="es-ES" w:eastAsia="es-MX"/>
        </w:rPr>
        <w:t xml:space="preserve"> </w:t>
      </w:r>
      <w:r w:rsidRPr="00BB23C1">
        <w:rPr>
          <w:rFonts w:ascii="Cambria" w:eastAsia="Times New Roman" w:hAnsi="Cambria" w:cs="Arial"/>
          <w:lang w:val="es-ES" w:eastAsia="es-MX"/>
        </w:rPr>
        <w:t xml:space="preserve">Los bienes inmuebles del dominio público municipal, deberán otorgarse a través de la figura jurídica de la concesión para su uso, goce o explotación; lo anterior de conformidad </w:t>
      </w:r>
      <w:r w:rsidRPr="00BB23C1">
        <w:rPr>
          <w:rFonts w:ascii="Cambria" w:eastAsia="Times New Roman" w:hAnsi="Cambria" w:cs="Arial"/>
          <w:lang w:val="es-ES" w:eastAsia="es-MX"/>
        </w:rPr>
        <w:lastRenderedPageBreak/>
        <w:t>a lo dispuesto por el artículo 102, fracción II, numeral 2, del Código Municipal vigente en el Estado.</w:t>
      </w:r>
    </w:p>
    <w:p w:rsidR="00BB23C1" w:rsidRPr="00BB23C1" w:rsidRDefault="00BB23C1" w:rsidP="00BB23C1">
      <w:pPr>
        <w:tabs>
          <w:tab w:val="left" w:pos="709"/>
        </w:tabs>
        <w:spacing w:after="0" w:line="240" w:lineRule="auto"/>
        <w:ind w:left="60"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left="60" w:right="49"/>
        <w:jc w:val="both"/>
        <w:textAlignment w:val="baseline"/>
        <w:rPr>
          <w:rFonts w:ascii="Cambria" w:eastAsia="Times New Roman" w:hAnsi="Cambria" w:cs="Arial"/>
          <w:lang w:val="es-ES" w:eastAsia="es-MX"/>
        </w:rPr>
      </w:pPr>
      <w:r w:rsidRPr="00BB23C1">
        <w:rPr>
          <w:rFonts w:ascii="Cambria" w:eastAsia="Times New Roman" w:hAnsi="Cambria" w:cs="Arial"/>
          <w:b/>
          <w:lang w:val="es-ES" w:eastAsia="es-MX"/>
        </w:rPr>
        <w:t>Artículo 35.</w:t>
      </w:r>
      <w:r w:rsidRPr="00BB23C1">
        <w:rPr>
          <w:rFonts w:ascii="Cambria" w:eastAsia="Times New Roman" w:hAnsi="Cambria" w:cs="Arial"/>
          <w:lang w:val="es-ES" w:eastAsia="es-MX"/>
        </w:rPr>
        <w:t xml:space="preserve"> El contrato mediante el que se autorice la concesión para la explotación de un bien inmueble deberá satisfacer </w:t>
      </w:r>
      <w:r w:rsidRPr="00BB23C1">
        <w:rPr>
          <w:rFonts w:ascii="Cambria" w:eastAsia="Times New Roman" w:hAnsi="Cambria" w:cs="Arial"/>
          <w:bCs/>
          <w:lang w:val="es-ES" w:eastAsia="es-MX"/>
        </w:rPr>
        <w:t xml:space="preserve">las reglas establecidas en </w:t>
      </w:r>
      <w:r w:rsidRPr="00BB23C1">
        <w:rPr>
          <w:rFonts w:ascii="Cambria" w:eastAsia="Times New Roman" w:hAnsi="Cambria" w:cs="Arial"/>
          <w:lang w:val="es-ES" w:eastAsia="es-MX"/>
        </w:rPr>
        <w:t xml:space="preserve">el contrato de arrendamiento, previstas en el artículo 28 de este ordenamiento. </w:t>
      </w:r>
    </w:p>
    <w:p w:rsidR="00BB23C1" w:rsidRPr="00BB23C1" w:rsidRDefault="00BB23C1" w:rsidP="00BB23C1">
      <w:pPr>
        <w:tabs>
          <w:tab w:val="left" w:pos="709"/>
        </w:tabs>
        <w:spacing w:after="0" w:line="240" w:lineRule="auto"/>
        <w:ind w:left="60" w:right="49"/>
        <w:jc w:val="center"/>
        <w:textAlignment w:val="baseline"/>
        <w:rPr>
          <w:rFonts w:ascii="Cambria" w:eastAsia="Times New Roman" w:hAnsi="Cambria" w:cs="Arial"/>
          <w:bCs/>
          <w:lang w:val="es-ES" w:eastAsia="es-MX"/>
        </w:rPr>
      </w:pPr>
    </w:p>
    <w:p w:rsidR="00BB23C1" w:rsidRPr="00BB23C1" w:rsidRDefault="00BB23C1" w:rsidP="00BB23C1">
      <w:pPr>
        <w:tabs>
          <w:tab w:val="left" w:pos="709"/>
        </w:tabs>
        <w:spacing w:after="0" w:line="240" w:lineRule="auto"/>
        <w:ind w:left="60" w:right="49"/>
        <w:jc w:val="center"/>
        <w:textAlignment w:val="baseline"/>
        <w:rPr>
          <w:rFonts w:ascii="Cambria" w:eastAsia="Times New Roman" w:hAnsi="Cambria" w:cs="Arial"/>
          <w:b/>
          <w:bCs/>
          <w:lang w:val="es-ES" w:eastAsia="es-MX"/>
        </w:rPr>
      </w:pPr>
      <w:r w:rsidRPr="00BB23C1">
        <w:rPr>
          <w:rFonts w:ascii="Cambria" w:eastAsia="Times New Roman" w:hAnsi="Cambria" w:cs="Arial"/>
          <w:b/>
          <w:bCs/>
          <w:lang w:val="es-ES" w:eastAsia="es-MX"/>
        </w:rPr>
        <w:t>TÍTULO QUINTO</w:t>
      </w:r>
    </w:p>
    <w:p w:rsidR="00BB23C1" w:rsidRPr="00BB23C1" w:rsidRDefault="00BB23C1" w:rsidP="00BB23C1">
      <w:pPr>
        <w:tabs>
          <w:tab w:val="left" w:pos="709"/>
        </w:tabs>
        <w:spacing w:after="0" w:line="240" w:lineRule="auto"/>
        <w:ind w:left="60" w:right="49"/>
        <w:jc w:val="center"/>
        <w:textAlignment w:val="baseline"/>
        <w:rPr>
          <w:rFonts w:ascii="Cambria" w:eastAsia="Times New Roman" w:hAnsi="Cambria" w:cs="Arial"/>
          <w:b/>
          <w:bCs/>
          <w:lang w:val="es-ES" w:eastAsia="es-MX"/>
        </w:rPr>
      </w:pPr>
      <w:r w:rsidRPr="00BB23C1">
        <w:rPr>
          <w:rFonts w:ascii="Cambria" w:eastAsia="Times New Roman" w:hAnsi="Cambria" w:cs="Arial"/>
          <w:b/>
          <w:bCs/>
          <w:lang w:val="es-ES" w:eastAsia="es-MX"/>
        </w:rPr>
        <w:t>DE LOS CONTRATOS QUE TRANSFIEREN LA PROPIEDAD</w:t>
      </w:r>
    </w:p>
    <w:p w:rsidR="00BB23C1" w:rsidRPr="00BB23C1" w:rsidRDefault="00BB23C1" w:rsidP="00BB23C1">
      <w:pPr>
        <w:tabs>
          <w:tab w:val="left" w:pos="709"/>
        </w:tabs>
        <w:spacing w:after="0" w:line="240" w:lineRule="auto"/>
        <w:ind w:left="60" w:right="49"/>
        <w:jc w:val="center"/>
        <w:textAlignment w:val="baseline"/>
        <w:rPr>
          <w:rFonts w:ascii="Cambria" w:eastAsia="Times New Roman" w:hAnsi="Cambria" w:cs="Arial"/>
          <w:bCs/>
          <w:lang w:val="es-ES" w:eastAsia="es-MX"/>
        </w:rPr>
      </w:pPr>
    </w:p>
    <w:p w:rsidR="00BB23C1" w:rsidRPr="00BB23C1" w:rsidRDefault="00BB23C1" w:rsidP="00BB23C1">
      <w:pPr>
        <w:tabs>
          <w:tab w:val="left" w:pos="709"/>
        </w:tabs>
        <w:spacing w:after="0" w:line="240" w:lineRule="auto"/>
        <w:ind w:left="60" w:right="49"/>
        <w:jc w:val="both"/>
        <w:textAlignment w:val="baseline"/>
        <w:rPr>
          <w:rFonts w:ascii="Cambria" w:eastAsia="Times New Roman" w:hAnsi="Cambria" w:cs="Arial"/>
          <w:bCs/>
          <w:lang w:val="es-ES" w:eastAsia="es-MX"/>
        </w:rPr>
      </w:pPr>
      <w:r w:rsidRPr="00BB23C1">
        <w:rPr>
          <w:rFonts w:ascii="Cambria" w:eastAsia="Times New Roman" w:hAnsi="Cambria" w:cs="Arial"/>
          <w:b/>
          <w:bCs/>
          <w:lang w:val="es-ES" w:eastAsia="es-MX"/>
        </w:rPr>
        <w:t xml:space="preserve">Artículo 36. </w:t>
      </w:r>
      <w:r w:rsidRPr="00BB23C1">
        <w:rPr>
          <w:rFonts w:ascii="Cambria" w:eastAsia="Times New Roman" w:hAnsi="Cambria" w:cs="Arial"/>
          <w:bCs/>
          <w:lang w:val="es-ES" w:eastAsia="es-MX"/>
        </w:rPr>
        <w:t xml:space="preserve">El Cabildo, conforme a las disposiciones legales aplicables para las afectaciones del patrimonio inmobiliario, podrá enajenar bienes inmuebles del dominio privado; esto es, transferir la propiedad a través de las siguientes modalidades: </w:t>
      </w:r>
    </w:p>
    <w:p w:rsidR="00BB23C1" w:rsidRPr="00BB23C1" w:rsidRDefault="00BB23C1" w:rsidP="00BB23C1">
      <w:pPr>
        <w:tabs>
          <w:tab w:val="left" w:pos="709"/>
        </w:tabs>
        <w:spacing w:after="0" w:line="240" w:lineRule="auto"/>
        <w:ind w:left="60" w:right="49"/>
        <w:jc w:val="both"/>
        <w:textAlignment w:val="baseline"/>
        <w:rPr>
          <w:rFonts w:ascii="Cambria" w:eastAsia="Times New Roman" w:hAnsi="Cambria" w:cs="Arial"/>
          <w:bCs/>
          <w:lang w:val="es-ES" w:eastAsia="es-MX"/>
        </w:rPr>
      </w:pPr>
    </w:p>
    <w:p w:rsidR="00BB23C1" w:rsidRPr="00BB23C1" w:rsidRDefault="00BB23C1" w:rsidP="00BB23C1">
      <w:pPr>
        <w:numPr>
          <w:ilvl w:val="0"/>
          <w:numId w:val="29"/>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Compraventa;</w:t>
      </w:r>
    </w:p>
    <w:p w:rsidR="00BB23C1" w:rsidRPr="00BB23C1" w:rsidRDefault="00BB23C1" w:rsidP="00BB23C1">
      <w:pPr>
        <w:numPr>
          <w:ilvl w:val="0"/>
          <w:numId w:val="29"/>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Permuta;</w:t>
      </w:r>
    </w:p>
    <w:p w:rsidR="00BB23C1" w:rsidRPr="00BB23C1" w:rsidRDefault="00BB23C1" w:rsidP="00BB23C1">
      <w:pPr>
        <w:numPr>
          <w:ilvl w:val="0"/>
          <w:numId w:val="29"/>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Donación;</w:t>
      </w:r>
    </w:p>
    <w:p w:rsidR="00BB23C1" w:rsidRPr="00BB23C1" w:rsidRDefault="00BB23C1" w:rsidP="00BB23C1">
      <w:pPr>
        <w:numPr>
          <w:ilvl w:val="0"/>
          <w:numId w:val="29"/>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Fideicomiso; y</w:t>
      </w:r>
    </w:p>
    <w:p w:rsidR="00BB23C1" w:rsidRPr="00BB23C1" w:rsidRDefault="00BB23C1" w:rsidP="00BB23C1">
      <w:pPr>
        <w:numPr>
          <w:ilvl w:val="0"/>
          <w:numId w:val="29"/>
        </w:numPr>
        <w:tabs>
          <w:tab w:val="left" w:pos="709"/>
        </w:tabs>
        <w:spacing w:after="0" w:line="240" w:lineRule="auto"/>
        <w:ind w:right="49"/>
        <w:contextualSpacing/>
        <w:jc w:val="both"/>
        <w:textAlignment w:val="baseline"/>
        <w:rPr>
          <w:rFonts w:ascii="Cambria" w:eastAsia="Times New Roman" w:hAnsi="Cambria" w:cs="Arial"/>
          <w:bCs/>
          <w:lang w:val="es-ES" w:eastAsia="es-MX"/>
        </w:rPr>
      </w:pPr>
      <w:r w:rsidRPr="00BB23C1">
        <w:rPr>
          <w:rFonts w:ascii="Cambria" w:eastAsia="Times New Roman" w:hAnsi="Cambria" w:cs="Arial"/>
          <w:bCs/>
          <w:lang w:val="es-ES" w:eastAsia="es-MX"/>
        </w:rPr>
        <w:t>Demás figuras jurídicas aplicables.</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r w:rsidRPr="00BB23C1">
        <w:rPr>
          <w:rFonts w:ascii="Cambria" w:eastAsia="Times New Roman" w:hAnsi="Cambria" w:cs="Arial"/>
          <w:b/>
          <w:bCs/>
          <w:lang w:val="es-ES" w:eastAsia="es-MX"/>
        </w:rPr>
        <w:t>Artículo 37.</w:t>
      </w:r>
      <w:r w:rsidRPr="00BB23C1">
        <w:rPr>
          <w:rFonts w:ascii="Cambria" w:eastAsia="Times New Roman" w:hAnsi="Cambria" w:cs="Arial"/>
          <w:bCs/>
          <w:lang w:val="es-ES" w:eastAsia="es-MX"/>
        </w:rPr>
        <w:t xml:space="preserve"> El Cabildo a efecto de conservar el patrimonio inmobiliario municipal, procurará que en los actos mediante los que se enajenen, permuten o sujeten a régimen de fideicomiso, se respete el precio del mercado y solo por excepción, se pacte un precio menor o se acepte la donación cuando estrictamente se justifique por causas de bien público. </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b/>
          <w:bCs/>
          <w:lang w:val="es-ES" w:eastAsia="es-MX"/>
        </w:rPr>
      </w:pPr>
      <w:r w:rsidRPr="00BB23C1">
        <w:rPr>
          <w:rFonts w:ascii="Cambria" w:eastAsia="Times New Roman" w:hAnsi="Cambria" w:cs="Arial"/>
          <w:b/>
          <w:bCs/>
          <w:lang w:val="es-ES" w:eastAsia="es-MX"/>
        </w:rPr>
        <w:t>CAPÍTULO PRIMERO</w:t>
      </w: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b/>
          <w:bCs/>
          <w:lang w:val="es-ES" w:eastAsia="es-MX"/>
        </w:rPr>
      </w:pPr>
      <w:r w:rsidRPr="00BB23C1">
        <w:rPr>
          <w:rFonts w:ascii="Cambria" w:eastAsia="Times New Roman" w:hAnsi="Cambria" w:cs="Arial"/>
          <w:b/>
          <w:bCs/>
          <w:lang w:val="es-ES" w:eastAsia="es-MX"/>
        </w:rPr>
        <w:t>DE LA COMPRA-VENTA</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r w:rsidRPr="00BB23C1">
        <w:rPr>
          <w:rFonts w:ascii="Cambria" w:eastAsia="Times New Roman" w:hAnsi="Cambria" w:cs="Arial"/>
          <w:b/>
          <w:bCs/>
          <w:lang w:val="es-ES" w:eastAsia="es-MX"/>
        </w:rPr>
        <w:t>Artículo 38.</w:t>
      </w:r>
      <w:r w:rsidRPr="00BB23C1">
        <w:rPr>
          <w:rFonts w:ascii="Cambria" w:eastAsia="Times New Roman" w:hAnsi="Cambria" w:cs="Arial"/>
          <w:bCs/>
          <w:lang w:val="es-ES" w:eastAsia="es-MX"/>
        </w:rPr>
        <w:t xml:space="preserve"> Las enajenaciones de los bienes inmuebles serán de carácter</w:t>
      </w:r>
      <w:r w:rsidRPr="00BB23C1">
        <w:rPr>
          <w:rFonts w:ascii="Cambria" w:eastAsia="Times New Roman" w:hAnsi="Cambria" w:cs="Arial"/>
          <w:bCs/>
          <w:strike/>
          <w:lang w:val="es-ES" w:eastAsia="es-MX"/>
        </w:rPr>
        <w:t xml:space="preserve"> </w:t>
      </w:r>
      <w:r w:rsidRPr="00BB23C1">
        <w:rPr>
          <w:rFonts w:ascii="Cambria" w:eastAsia="Times New Roman" w:hAnsi="Cambria" w:cs="Arial"/>
          <w:bCs/>
          <w:lang w:val="es-ES" w:eastAsia="es-MX"/>
        </w:rPr>
        <w:t xml:space="preserve">oneroso y se celebrarán directamente con el interesado en adquirir el inmueble de que se trate. </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lang w:val="es-ES" w:eastAsia="es-MX"/>
        </w:rPr>
        <w:t>Artículo 39.</w:t>
      </w:r>
      <w:r w:rsidRPr="00BB23C1">
        <w:rPr>
          <w:rFonts w:ascii="Cambria" w:eastAsia="Times New Roman" w:hAnsi="Cambria" w:cs="Arial"/>
          <w:lang w:val="es-ES" w:eastAsia="es-MX"/>
        </w:rPr>
        <w:t xml:space="preserve"> Cuando el Cabildo autorice transferir la propiedad de un bien inmueble municipal a un tercero, mediante el pago de un precio cierto y en dinero, se procederá a la celebración del contrato respectivo en los términos señalados en el acuerdo correspondiente y en observancia a lo dispuesto por el Código Civil para el Estado de Coahuila de Zaragoza, este reglamento y demás disposiciones aplicables.</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lang w:val="es-ES" w:eastAsia="es-MX"/>
        </w:rPr>
        <w:t>Artículo 40.</w:t>
      </w:r>
      <w:r w:rsidRPr="00BB23C1">
        <w:rPr>
          <w:rFonts w:ascii="Cambria" w:eastAsia="Times New Roman" w:hAnsi="Cambria" w:cs="Arial"/>
          <w:lang w:val="es-ES" w:eastAsia="es-MX"/>
        </w:rPr>
        <w:t xml:space="preserve"> El acuerdo mediante el que se autorice la compra-venta de un bien inmueble deberá ser sometido a la aprobación del Congreso del Estado, sin este requisito no podrá procederse a la celebración del contrato respectivo. </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b/>
          <w:bCs/>
          <w:lang w:val="es-ES" w:eastAsia="es-MX"/>
        </w:rPr>
      </w:pPr>
      <w:r w:rsidRPr="00BB23C1">
        <w:rPr>
          <w:rFonts w:ascii="Cambria" w:eastAsia="Times New Roman" w:hAnsi="Cambria" w:cs="Arial"/>
          <w:b/>
          <w:bCs/>
          <w:lang w:val="es-ES" w:eastAsia="es-MX"/>
        </w:rPr>
        <w:t>CAPÍTULO SEGUNDO</w:t>
      </w: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b/>
          <w:bCs/>
          <w:lang w:val="es-ES" w:eastAsia="es-MX"/>
        </w:rPr>
      </w:pPr>
      <w:r w:rsidRPr="00BB23C1">
        <w:rPr>
          <w:rFonts w:ascii="Cambria" w:eastAsia="Times New Roman" w:hAnsi="Cambria" w:cs="Arial"/>
          <w:b/>
          <w:bCs/>
          <w:lang w:val="es-ES" w:eastAsia="es-MX"/>
        </w:rPr>
        <w:t>DE LA PERMUTA</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Cs/>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Artículo 41.</w:t>
      </w:r>
      <w:r w:rsidRPr="00BB23C1">
        <w:rPr>
          <w:rFonts w:ascii="Cambria" w:eastAsia="Times New Roman" w:hAnsi="Cambria" w:cs="Arial"/>
          <w:lang w:val="es-ES" w:eastAsia="es-MX"/>
        </w:rPr>
        <w:t xml:space="preserve"> Las permutas de bienes inmuebles municipales se ajustarán a las disposiciones del Código Civil para el Estado de Coahuila de Zaragoza, a las de este Reglamento y demás normatividad aplicable. Se formalizará a favor del Municipio de Saltillo, Coahuila de Zaragoza, quien estará representado por las personas titulares de la Presidencia Municipal, Secretaría del Ayuntamiento y Sindicatura, por medio de un contrato en el cual uno de los contratantes se </w:t>
      </w:r>
      <w:r w:rsidRPr="00BB23C1">
        <w:rPr>
          <w:rFonts w:ascii="Cambria" w:eastAsia="Times New Roman" w:hAnsi="Cambria" w:cs="Arial"/>
          <w:lang w:val="es-ES" w:eastAsia="es-MX"/>
        </w:rPr>
        <w:lastRenderedPageBreak/>
        <w:t>obliga a transmitir la propiedad de un bien inmueble a cambio del dominio de otro con valores catastrales similares.</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left="60"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 xml:space="preserve">Artículo 42. </w:t>
      </w:r>
      <w:r w:rsidRPr="00BB23C1">
        <w:rPr>
          <w:rFonts w:ascii="Cambria" w:eastAsia="Times New Roman" w:hAnsi="Cambria" w:cs="Arial"/>
          <w:lang w:val="es-ES" w:eastAsia="es-MX"/>
        </w:rPr>
        <w:t>La enajenación de bienes inmuebles municipales por permuta responderá a las necesidades del Gobierno Municipal para llevar a cabo obras en beneficio colectivo de interés público o para la prestación de cualquiera de los servicios públicos a cargo de la autoridad municipal, ajustándose, a los procedimientos y requisitos establecidos por las leyes y el presente Reglamento.</w:t>
      </w: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b/>
          <w:bCs/>
          <w:lang w:val="es-ES" w:eastAsia="es-MX"/>
        </w:rPr>
      </w:pPr>
      <w:r w:rsidRPr="00BB23C1">
        <w:rPr>
          <w:rFonts w:ascii="Cambria" w:eastAsia="Times New Roman" w:hAnsi="Cambria" w:cs="Arial"/>
          <w:b/>
          <w:bCs/>
          <w:lang w:val="es-ES" w:eastAsia="es-MX"/>
        </w:rPr>
        <w:t xml:space="preserve">CAPÍTULO TERCERO </w:t>
      </w: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DE LAS DONACIONES</w:t>
      </w: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b/>
          <w:bCs/>
          <w:lang w:val="es-ES" w:eastAsia="es-MX"/>
        </w:rPr>
      </w:pPr>
      <w:r w:rsidRPr="00BB23C1">
        <w:rPr>
          <w:rFonts w:ascii="Cambria" w:eastAsia="Times New Roman" w:hAnsi="Cambria" w:cs="Arial"/>
          <w:b/>
          <w:bCs/>
          <w:lang w:val="es-ES" w:eastAsia="es-MX"/>
        </w:rPr>
        <w:t>Artículo 43.</w:t>
      </w:r>
      <w:r w:rsidRPr="00BB23C1">
        <w:rPr>
          <w:rFonts w:ascii="Cambria" w:eastAsia="Times New Roman" w:hAnsi="Cambria" w:cs="Arial"/>
          <w:lang w:val="es-ES" w:eastAsia="es-MX"/>
        </w:rPr>
        <w:t xml:space="preserve"> El Municipio podrá efectuar enajenaciones de bienes inmuebles municipales a través de un contrato de donación, consistente en la transferencia gratuita de un bien inmueble a un donatario, previo acuerdo de Cabildo, cumpliendo al efecto con los requisitos establecidos por este Reglamento y demás normatividad aplicable.</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Queda prohibido efectuar la donación de bienes inmuebles municipales, sin contar con el correspondiente título de propiedad debidamente inscrito en el Registro Público de la Propiedad.</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Artículo 44.</w:t>
      </w:r>
      <w:r w:rsidRPr="00BB23C1">
        <w:rPr>
          <w:rFonts w:ascii="Cambria" w:eastAsia="Times New Roman" w:hAnsi="Cambria" w:cs="Arial"/>
          <w:lang w:val="es-ES" w:eastAsia="es-MX"/>
        </w:rPr>
        <w:t xml:space="preserve"> Todas las operaciones de donación serán condicionadas al cumplimiento de los requisitos establecidos en el acuerdo de Cabildo por el que se concedan.</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Artículo 45.</w:t>
      </w:r>
      <w:r w:rsidRPr="00BB23C1">
        <w:rPr>
          <w:rFonts w:ascii="Cambria" w:eastAsia="Times New Roman" w:hAnsi="Cambria" w:cs="Arial"/>
          <w:lang w:val="es-ES" w:eastAsia="es-MX"/>
        </w:rPr>
        <w:t xml:space="preserve"> En la escritura que contenga el contrato de donación, deberá incluirse con precisión, cláusula de reversión inmediata sin necesidad de previo juicio o interpelación, aceptada expresamente por la parte donataria, quien deberá manifestar fehacientemente que renuncia a cualquier derecho que pudiere corresponderle y que se compromete a entregar el bien inmueble de que se trate al Municipio en el momento que para ello sea requerido, en caso de haber incumplimiento de su parte.</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 xml:space="preserve">Artículo 46. </w:t>
      </w:r>
      <w:r w:rsidRPr="00BB23C1">
        <w:rPr>
          <w:rFonts w:ascii="Cambria" w:eastAsia="Times New Roman" w:hAnsi="Cambria" w:cs="Arial"/>
          <w:lang w:val="es-ES" w:eastAsia="es-MX"/>
        </w:rPr>
        <w:t>El acto de revocación y, en consecuencia, la reversión del bien inmueble donado, surtirá todos sus efectos legales a partir de la notificación que el Municipio haga a la parte donataria del acuerdo del Cabildo.</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strike/>
          <w:lang w:val="es-ES" w:eastAsia="es-MX"/>
        </w:rPr>
      </w:pPr>
      <w:r w:rsidRPr="00BB23C1">
        <w:rPr>
          <w:rFonts w:ascii="Cambria" w:eastAsia="Times New Roman" w:hAnsi="Cambria" w:cs="Arial"/>
          <w:b/>
          <w:bCs/>
          <w:lang w:val="es-ES" w:eastAsia="es-MX"/>
        </w:rPr>
        <w:t>Artículo 47.</w:t>
      </w:r>
      <w:r w:rsidRPr="00BB23C1">
        <w:rPr>
          <w:rFonts w:ascii="Cambria" w:eastAsia="Times New Roman" w:hAnsi="Cambria" w:cs="Arial"/>
          <w:lang w:val="es-ES" w:eastAsia="es-MX"/>
        </w:rPr>
        <w:t xml:space="preserve"> No podrán efectuarse donaciones de bienes inmuebles a personas físicas o sociedades mercantiles, salvo lo dispuesto por el artículo 23 de este Reglamento y por las leyes aplicables. </w:t>
      </w: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b/>
          <w:bCs/>
          <w:lang w:val="es-ES" w:eastAsia="es-MX"/>
        </w:rPr>
      </w:pP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TÍTULO SEXTO</w:t>
      </w: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CAPÍTULO PRIMERO</w:t>
      </w:r>
      <w:r w:rsidRPr="00BB23C1">
        <w:rPr>
          <w:rFonts w:ascii="Cambria" w:eastAsia="Times New Roman" w:hAnsi="Cambria" w:cs="Cambria"/>
          <w:lang w:val="es-ES" w:eastAsia="es-MX"/>
        </w:rPr>
        <w:t> </w:t>
      </w: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DE LAS SOLICITUDES</w:t>
      </w:r>
      <w:r w:rsidRPr="00BB23C1">
        <w:rPr>
          <w:rFonts w:ascii="Cambria" w:eastAsia="Times New Roman" w:hAnsi="Cambria" w:cs="Cambria"/>
          <w:lang w:val="es-ES" w:eastAsia="es-MX"/>
        </w:rPr>
        <w:t> </w:t>
      </w: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 xml:space="preserve">Artículo 48. </w:t>
      </w:r>
      <w:r w:rsidRPr="00BB23C1">
        <w:rPr>
          <w:rFonts w:ascii="Cambria" w:eastAsia="Times New Roman" w:hAnsi="Cambria" w:cs="Arial"/>
          <w:lang w:val="es-ES" w:eastAsia="es-MX"/>
        </w:rPr>
        <w:t>Las personas físicas o morales avecindadas en el Municipio podrán obtener el uso, goce o la propiedad a título gratuito u oneroso de bienes inmuebles del dominio privado o público del Municipio siempre que cumplan, cuando menos, con los siguientes requisitos:</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numPr>
          <w:ilvl w:val="0"/>
          <w:numId w:val="6"/>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Presentar ante la Secretaría del Ayuntamiento la solicitud correspondiente por escrito y en duplicado;</w:t>
      </w:r>
    </w:p>
    <w:p w:rsidR="00BB23C1" w:rsidRPr="00BB23C1" w:rsidRDefault="00BB23C1" w:rsidP="00BB23C1">
      <w:pPr>
        <w:numPr>
          <w:ilvl w:val="0"/>
          <w:numId w:val="6"/>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lastRenderedPageBreak/>
        <w:t>Exponer con claridad en dicha solicitud, si desea obtener el uso, goce o disfrute de la propiedad del inmueble de que se trate y en todos los casos si es a título oneroso o gratuito;</w:t>
      </w:r>
    </w:p>
    <w:p w:rsidR="00BB23C1" w:rsidRPr="00BB23C1" w:rsidRDefault="00BB23C1" w:rsidP="00BB23C1">
      <w:pPr>
        <w:numPr>
          <w:ilvl w:val="0"/>
          <w:numId w:val="6"/>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La solicitud deberá contener:</w:t>
      </w:r>
    </w:p>
    <w:p w:rsidR="00BB23C1" w:rsidRPr="00BB23C1" w:rsidRDefault="00BB23C1" w:rsidP="00BB23C1">
      <w:pPr>
        <w:numPr>
          <w:ilvl w:val="0"/>
          <w:numId w:val="1"/>
        </w:numPr>
        <w:tabs>
          <w:tab w:val="left" w:pos="993"/>
        </w:tabs>
        <w:spacing w:after="0" w:line="240" w:lineRule="auto"/>
        <w:ind w:left="993" w:right="49" w:hanging="284"/>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Tratándose de personas físicas: nombre, nacionalidad, estado civil, edad, domicilio y teléfono. Si son varios solicitantes deberán proporcionar los generales de todos;</w:t>
      </w:r>
    </w:p>
    <w:p w:rsidR="00BB23C1" w:rsidRPr="00BB23C1" w:rsidRDefault="00BB23C1" w:rsidP="00BB23C1">
      <w:pPr>
        <w:numPr>
          <w:ilvl w:val="0"/>
          <w:numId w:val="2"/>
        </w:numPr>
        <w:tabs>
          <w:tab w:val="left" w:pos="993"/>
        </w:tabs>
        <w:spacing w:after="0" w:line="240" w:lineRule="auto"/>
        <w:ind w:left="993" w:right="49" w:hanging="284"/>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Tratándose de personas morales: su razón o denominación social, nacionalidad, objeto, domicilio y nombre del representante legal. En este caso deberá anexarse copia certificada ante notario público de la escritura constitutiva y del poder o nombramiento del representante;</w:t>
      </w:r>
      <w:r w:rsidRPr="00BB23C1">
        <w:rPr>
          <w:rFonts w:ascii="Cambria" w:eastAsia="Times New Roman" w:hAnsi="Cambria" w:cs="Cambria"/>
          <w:lang w:val="es-ES" w:eastAsia="es-MX"/>
        </w:rPr>
        <w:t> </w:t>
      </w:r>
    </w:p>
    <w:p w:rsidR="00BB23C1" w:rsidRPr="00BB23C1" w:rsidRDefault="00BB23C1" w:rsidP="00BB23C1">
      <w:pPr>
        <w:numPr>
          <w:ilvl w:val="0"/>
          <w:numId w:val="6"/>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La ubicación y descripción del inmueble con sus medidas, colindancias y demás datos que permitan su identificación y localización, anexando plano, donde aparezcan las calles limítrofes;</w:t>
      </w:r>
    </w:p>
    <w:p w:rsidR="00BB23C1" w:rsidRPr="00BB23C1" w:rsidRDefault="00BB23C1" w:rsidP="00BB23C1">
      <w:pPr>
        <w:numPr>
          <w:ilvl w:val="0"/>
          <w:numId w:val="6"/>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Anexar exposición relativa al destino que se pretende para el inmueble solicitado, motivando la necesidad particular o social que se pretende satisfacer con el referido inmueble;</w:t>
      </w:r>
    </w:p>
    <w:p w:rsidR="00BB23C1" w:rsidRPr="00BB23C1" w:rsidRDefault="00BB23C1" w:rsidP="00BB23C1">
      <w:pPr>
        <w:numPr>
          <w:ilvl w:val="0"/>
          <w:numId w:val="6"/>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Anexar proyecto arquitectónico de la obra que se pretende realizar, y un calendario o plan de trabajo de las obras de construcción. Presupuesto y comprobación de recursos disponibles para la realización del proyecto;</w:t>
      </w:r>
    </w:p>
    <w:p w:rsidR="00BB23C1" w:rsidRPr="00BB23C1" w:rsidRDefault="00BB23C1" w:rsidP="00BB23C1">
      <w:pPr>
        <w:numPr>
          <w:ilvl w:val="0"/>
          <w:numId w:val="6"/>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 xml:space="preserve">Si el predio que se solicite es a título oneroso, se deberá anexar un avalúo comercial del predio al que se refiere, expedido por alguno de los peritos registrados en el Padrón de Proveedores del Municipio de Saltillo, el cual deberá contar con una vigencia de seis meses máximo anterior a su presentación; </w:t>
      </w:r>
    </w:p>
    <w:p w:rsidR="00BB23C1" w:rsidRPr="00BB23C1" w:rsidRDefault="00BB23C1" w:rsidP="00BB23C1">
      <w:pPr>
        <w:numPr>
          <w:ilvl w:val="0"/>
          <w:numId w:val="6"/>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Cuando se pretenda realizar un acto oneroso, deberá proponerse el precio del mismo, así como la forma de pago; y</w:t>
      </w:r>
    </w:p>
    <w:p w:rsidR="00BB23C1" w:rsidRPr="00BB23C1" w:rsidRDefault="00BB23C1" w:rsidP="00BB23C1">
      <w:pPr>
        <w:numPr>
          <w:ilvl w:val="0"/>
          <w:numId w:val="6"/>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Todo lo anterior lo expondrá el solicitante bajo protesta de decir verdad.</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 xml:space="preserve">Artículo 49. </w:t>
      </w:r>
      <w:r w:rsidRPr="00BB23C1">
        <w:rPr>
          <w:rFonts w:ascii="Cambria" w:eastAsia="Times New Roman" w:hAnsi="Cambria" w:cs="Arial"/>
          <w:lang w:val="es-ES" w:eastAsia="es-MX"/>
        </w:rPr>
        <w:t>Las solicitudes iniciales presentadas por personas físicas o morales respecto de un área municipal o excedente de vialidad que colinde con su o sus predios, además de los requisitos mencionados en el artículo anterior, deberán anexar una copia certificada ante notario público del título que ampare su propiedad y tendrán el derecho de preferencia.</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Cambria"/>
          <w:lang w:val="es-ES" w:eastAsia="es-MX"/>
        </w:rPr>
        <w:t> </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 xml:space="preserve">Artículo 50. </w:t>
      </w:r>
      <w:r w:rsidRPr="00BB23C1">
        <w:rPr>
          <w:rFonts w:ascii="Cambria" w:eastAsia="Times New Roman" w:hAnsi="Cambria" w:cs="Arial"/>
          <w:lang w:val="es-ES" w:eastAsia="es-MX"/>
        </w:rPr>
        <w:t>Las solicitudes realizadas por personas morales, además de los requisitos señalados en el artículo 48 del presente Reglamento, deberán observar lo siguiente:</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numPr>
          <w:ilvl w:val="0"/>
          <w:numId w:val="3"/>
        </w:numPr>
        <w:tabs>
          <w:tab w:val="clear" w:pos="720"/>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Asociaciones civiles:</w:t>
      </w:r>
    </w:p>
    <w:p w:rsidR="00BB23C1" w:rsidRPr="00BB23C1" w:rsidRDefault="00BB23C1" w:rsidP="00BB23C1">
      <w:pPr>
        <w:numPr>
          <w:ilvl w:val="0"/>
          <w:numId w:val="7"/>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Contar con una antigüedad de por lo menos diez años a partir de la fecha de su constitución.</w:t>
      </w:r>
    </w:p>
    <w:p w:rsidR="00BB23C1" w:rsidRPr="00BB23C1" w:rsidRDefault="00BB23C1" w:rsidP="00BB23C1">
      <w:pPr>
        <w:numPr>
          <w:ilvl w:val="0"/>
          <w:numId w:val="7"/>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Presentar veinte cartas de recomendación de personas de reconocida solvencia moral; de los beneficiarios y/o de aquellas personas que hayan formado parte de dicha asociación, así como de las que hayan realizado aportaciones a favor de la solicitante.</w:t>
      </w:r>
    </w:p>
    <w:p w:rsidR="00BB23C1" w:rsidRPr="00BB23C1" w:rsidRDefault="00BB23C1" w:rsidP="00BB23C1">
      <w:pPr>
        <w:numPr>
          <w:ilvl w:val="0"/>
          <w:numId w:val="7"/>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Anexar una descripción del objeto de la asociación, los beneficios que aporta a la sociedad, número de personal con que cuenta, funciones que desempeñan, así como un estado financiero del último año fiscal.</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numPr>
          <w:ilvl w:val="0"/>
          <w:numId w:val="4"/>
        </w:numPr>
        <w:tabs>
          <w:tab w:val="clear" w:pos="720"/>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Asociaciones religiosas:</w:t>
      </w:r>
    </w:p>
    <w:p w:rsidR="00BB23C1" w:rsidRPr="00BB23C1" w:rsidRDefault="00BB23C1" w:rsidP="00BB23C1">
      <w:pPr>
        <w:numPr>
          <w:ilvl w:val="0"/>
          <w:numId w:val="8"/>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Tener una antigüedad de por lo menos quince años a partir de la fecha de su constitución;</w:t>
      </w:r>
    </w:p>
    <w:p w:rsidR="00BB23C1" w:rsidRPr="00BB23C1" w:rsidRDefault="00BB23C1" w:rsidP="00BB23C1">
      <w:pPr>
        <w:numPr>
          <w:ilvl w:val="0"/>
          <w:numId w:val="8"/>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Contar con permiso ante la Secretaría de Gobernación de conformidad con la legislación de la materia</w:t>
      </w:r>
    </w:p>
    <w:p w:rsidR="00BB23C1" w:rsidRPr="00BB23C1" w:rsidRDefault="00BB23C1" w:rsidP="00BB23C1">
      <w:pPr>
        <w:numPr>
          <w:ilvl w:val="0"/>
          <w:numId w:val="8"/>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lastRenderedPageBreak/>
        <w:t>Nombre, identificación oficial y domicilio del representante legal de la asociación.</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CAPÍTULO SEGUNDO</w:t>
      </w: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DEL TRÁMITE Y DICTAMEN DE LAS SOLICITUDES</w:t>
      </w:r>
      <w:r w:rsidRPr="00BB23C1">
        <w:rPr>
          <w:rFonts w:ascii="Cambria" w:eastAsia="Times New Roman" w:hAnsi="Cambria" w:cs="Cambria"/>
          <w:lang w:val="es-ES" w:eastAsia="es-MX"/>
        </w:rPr>
        <w:t> </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 xml:space="preserve">Artículo 51. </w:t>
      </w:r>
      <w:r w:rsidRPr="00BB23C1">
        <w:rPr>
          <w:rFonts w:ascii="Cambria" w:eastAsia="Times New Roman" w:hAnsi="Cambria" w:cs="Arial"/>
          <w:lang w:val="es-ES" w:eastAsia="es-MX"/>
        </w:rPr>
        <w:t>Recibida la solicitud, la Secretaría del Ayuntamiento procederá a turnarla a la Unidad, en un plazo de hasta cinco días hábiles contado a partir de su recepción, para el estudio y trámite correspondiente.</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 xml:space="preserve">Artículo 52. </w:t>
      </w:r>
      <w:r w:rsidRPr="00BB23C1">
        <w:rPr>
          <w:rFonts w:ascii="Cambria" w:eastAsia="Times New Roman" w:hAnsi="Cambria" w:cs="Arial"/>
          <w:lang w:val="es-ES" w:eastAsia="es-MX"/>
        </w:rPr>
        <w:t>Turnada la solicitud, la Unidad observará el siguiente procedimiento:</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numPr>
          <w:ilvl w:val="0"/>
          <w:numId w:val="9"/>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Revisará que las solicitudes reúnan los requisitos establecidos y estén acompañados de los documentos exigidos por este reglamento;</w:t>
      </w:r>
    </w:p>
    <w:p w:rsidR="00BB23C1" w:rsidRPr="00BB23C1" w:rsidRDefault="00BB23C1" w:rsidP="00BB23C1">
      <w:pPr>
        <w:numPr>
          <w:ilvl w:val="0"/>
          <w:numId w:val="9"/>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En caso de que las solicitudes sean omisas en datos o falten anexar documentos, en un plazo no mayor a 15 días hábiles contado a partir de la recepción del expediente, se requerirá al solicitante por escrito para que subsane los requisitos faltantes, señalando un plazo de hasta 15 días hábiles para presentarlos, apercibiendo que de no hacerlo quedará rechazada su petición;</w:t>
      </w:r>
    </w:p>
    <w:p w:rsidR="00BB23C1" w:rsidRPr="00BB23C1" w:rsidRDefault="00BB23C1" w:rsidP="00BB23C1">
      <w:pPr>
        <w:numPr>
          <w:ilvl w:val="0"/>
          <w:numId w:val="9"/>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En caso de que el solicitante requiera de un plazo mayor al señalado en la fracción anterior, podrá solicitar por una sola ocasión una prórroga mediante escrito, la cual no podrá exceder de cinco días hábiles;</w:t>
      </w:r>
    </w:p>
    <w:p w:rsidR="00BB23C1" w:rsidRPr="00BB23C1" w:rsidRDefault="00BB23C1" w:rsidP="00BB23C1">
      <w:pPr>
        <w:numPr>
          <w:ilvl w:val="0"/>
          <w:numId w:val="9"/>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Si las solicitudes reúnen todos los requisitos exigidos por el presente reglamento, se admitirá a estudio y se integrará el expediente correspondiente.</w:t>
      </w:r>
      <w:r w:rsidRPr="00BB23C1">
        <w:rPr>
          <w:rFonts w:ascii="Cambria" w:eastAsia="Times New Roman" w:hAnsi="Cambria" w:cs="Cambria"/>
          <w:lang w:val="es-ES" w:eastAsia="es-MX"/>
        </w:rPr>
        <w:t> </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Artículo 53.</w:t>
      </w:r>
      <w:r w:rsidRPr="00BB23C1">
        <w:rPr>
          <w:rFonts w:ascii="Cambria" w:eastAsia="Times New Roman" w:hAnsi="Cambria" w:cs="Arial"/>
          <w:lang w:val="es-ES" w:eastAsia="es-MX"/>
        </w:rPr>
        <w:t xml:space="preserve"> Una vez admitida la solicitud, la persona o personas solicitantes deberán presentar certificado de libertad de gravamen del bien inmueble objeto de la operación debidamente actualizado y expedido por el Registro Público de la Propiedad, en el tiempo que lo determine la Unidad. Las gestiones necesarias para la obtención de los certificados serán a costa y por cuenta del o los solicitantes.</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 xml:space="preserve">Artículo 54. </w:t>
      </w:r>
      <w:r w:rsidRPr="00BB23C1">
        <w:rPr>
          <w:rFonts w:ascii="Cambria" w:eastAsia="Times New Roman" w:hAnsi="Cambria" w:cs="Arial"/>
          <w:lang w:val="es-ES" w:eastAsia="es-MX"/>
        </w:rPr>
        <w:t xml:space="preserve">Una vez integrado el expediente y cumplidos los requisitos del artículo que antecede, la Unidad solicitará a la Dirección de Desarrollo Urbano y al Instituto Municipal de Planeación un dictamen debidamente fundado y motivado de la factibilidad de destinar el predio municipal para el uso solicitado. Para tales efectos, la Dirección de Obras Públicas realizará el levantamiento topográfico respectivo para la determinación del área útil. </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Dichas instancias municipales deberán emitir el dictamen referido en el párrafo que antecede, en un plazo que no excederá de 20 días hábiles, contado a partir de la recepción de la solicitud realizada por la Unidad.</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 xml:space="preserve">Artículo 55. </w:t>
      </w:r>
      <w:r w:rsidRPr="00BB23C1">
        <w:rPr>
          <w:rFonts w:ascii="Cambria" w:eastAsia="Times New Roman" w:hAnsi="Cambria" w:cs="Arial"/>
          <w:lang w:val="es-ES" w:eastAsia="es-MX"/>
        </w:rPr>
        <w:t xml:space="preserve">Tratándose de excedentes de vialidad deberá solicitar a la Comisaría de Seguridad y Protección Ciudadana y a la Dirección de Desarrollo Urbano dictamen en el que se valide tal calidad. </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Así mismo, la Unidad requerirá a la Dirección de la Tenencia de la Tierra, con el objeto de realizar las encuestas correspondientes entre los vecinos colindantes del lugar, en un radio no mayor a 100 metros a la redonda, las cuales deberán contener fecha, nombre completo, dirección y firma, y de ser posible como referencia una identificación con fotografía de la persona encuestada. Los vecinos deberán forzosamente colindar con el predio, contando por lo menos con la aprobación del 80% de los vecinos encuestados.</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Las instancias municipales deberán emitir el dictamen referido en el párrafo primero y el reporte de las encuestas a que alude el párrafo segundo, ambos de este artículo, en un plazo que no excederá de 20 días hábiles, contado a partir de la recepción de la solicitud realizada por la Unidad.</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 xml:space="preserve">Artículo 56. </w:t>
      </w:r>
      <w:r w:rsidRPr="00BB23C1">
        <w:rPr>
          <w:rFonts w:ascii="Cambria" w:eastAsia="Times New Roman" w:hAnsi="Cambria" w:cs="Arial"/>
          <w:lang w:val="es-ES" w:eastAsia="es-MX"/>
        </w:rPr>
        <w:t xml:space="preserve">Cuando se trate de compra-venta o permuta de bienes inmuebles municipales, se deberá solicitar a la Dirección de Catastro la emisión de un dictamen a través del cual se determine el valor catastral de inmueble, dictamen que deberá entregarse en un plazo máximo de 10 días hábiles a la Unidad, contado a partir de la recepción de la solicitud de la propia Unidad. </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lang w:val="es-ES" w:eastAsia="es-MX"/>
        </w:rPr>
        <w:t xml:space="preserve">Artículo 57. </w:t>
      </w:r>
      <w:r w:rsidRPr="00BB23C1">
        <w:rPr>
          <w:rFonts w:ascii="Cambria" w:eastAsia="Times New Roman" w:hAnsi="Cambria" w:cs="Arial"/>
          <w:lang w:val="es-ES" w:eastAsia="es-MX"/>
        </w:rPr>
        <w:t>Para el caso de las solicitudes para la construcción de planteles educativos, además del dictamen de la Dirección de Desarrollo Urbano y del Instituto Municipal de Planeación, se deberá anexar el documento denominado como mecánica de suelo, así como el escrito de validación del predio solicitado por parte de la Secretaría de Educación del Estado de Coahuila a través del Instituto Coahuilense de la Infraestructura Física Educativa del Estado de Coahuila o su equivalente.</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Cualquier solicitud podrá ser rechazada cuando se afecte el interés público o los intereses patrimoniales del Municipio de Saltillo.</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 xml:space="preserve">Artículo 58. </w:t>
      </w:r>
      <w:r w:rsidRPr="00BB23C1">
        <w:rPr>
          <w:rFonts w:ascii="Cambria" w:eastAsia="Times New Roman" w:hAnsi="Cambria" w:cs="Arial"/>
          <w:bCs/>
          <w:lang w:val="es-ES" w:eastAsia="es-MX"/>
        </w:rPr>
        <w:t xml:space="preserve">La Unidad </w:t>
      </w:r>
      <w:r w:rsidRPr="00BB23C1">
        <w:rPr>
          <w:rFonts w:ascii="Cambria" w:eastAsia="Times New Roman" w:hAnsi="Cambria" w:cs="Arial"/>
          <w:lang w:val="es-ES" w:eastAsia="es-MX"/>
        </w:rPr>
        <w:t>deberá anexar al expediente los dictámenes de todas aquellas áreas que, dada la naturaleza de la solicitud, tengan competencia para intervenir y, en su caso, emitir su opinión al respecto.</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 xml:space="preserve">Artículo 59. </w:t>
      </w:r>
      <w:r w:rsidRPr="00BB23C1">
        <w:rPr>
          <w:rFonts w:ascii="Cambria" w:eastAsia="Times New Roman" w:hAnsi="Cambria" w:cs="Arial"/>
          <w:lang w:val="es-ES" w:eastAsia="es-MX"/>
        </w:rPr>
        <w:t>Recabados los dictámenes requeridos, la Unidad emitirá el dictamen respectivo, el cual deberá contener lo siguiente:</w:t>
      </w:r>
      <w:r w:rsidRPr="00BB23C1">
        <w:rPr>
          <w:rFonts w:ascii="Cambria" w:eastAsia="Times New Roman" w:hAnsi="Cambria" w:cs="Cambria"/>
          <w:lang w:val="es-ES" w:eastAsia="es-MX"/>
        </w:rPr>
        <w:t> </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Cambria"/>
          <w:lang w:val="es-ES" w:eastAsia="es-MX"/>
        </w:rPr>
        <w:t> </w:t>
      </w:r>
    </w:p>
    <w:p w:rsidR="00BB23C1" w:rsidRPr="00BB23C1" w:rsidRDefault="00BB23C1" w:rsidP="00BB23C1">
      <w:pPr>
        <w:numPr>
          <w:ilvl w:val="0"/>
          <w:numId w:val="10"/>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Antecedentes;</w:t>
      </w:r>
    </w:p>
    <w:p w:rsidR="00BB23C1" w:rsidRPr="00BB23C1" w:rsidRDefault="00BB23C1" w:rsidP="00BB23C1">
      <w:pPr>
        <w:numPr>
          <w:ilvl w:val="0"/>
          <w:numId w:val="10"/>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Análisis Jurídico; y</w:t>
      </w:r>
    </w:p>
    <w:p w:rsidR="00BB23C1" w:rsidRPr="00BB23C1" w:rsidRDefault="00BB23C1" w:rsidP="00BB23C1">
      <w:pPr>
        <w:numPr>
          <w:ilvl w:val="0"/>
          <w:numId w:val="10"/>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Conclusiones.</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En caso de que la solicitud sea improcedente, la Unidad notificará por escrito a la persona solicitante, en un plazo no mayor a quince días hábiles contado a partir de la conclusión de la integración del expediente, y mandará archivarlo como totalmente concluido, sin que la falta de notificación constituya una afirmativa ficta a favor de los solicitantes. En contra de la improcedencia de la solicitud, no procederá recurso alguno.</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En el caso de que el dictamen emitido por la Unidad sea formulado en sentido positivo, se propondrán las bases y el o los actos o contratos jurídicos que deban celebrarse.</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 xml:space="preserve">Artículo 60. </w:t>
      </w:r>
      <w:r w:rsidRPr="00BB23C1">
        <w:rPr>
          <w:rFonts w:ascii="Cambria" w:eastAsia="Times New Roman" w:hAnsi="Cambria" w:cs="Arial"/>
          <w:lang w:val="es-ES" w:eastAsia="es-MX"/>
        </w:rPr>
        <w:t>La Unidad enviará el expediente debidamente integrado a la Secretaría del Ayuntamiento, quien lo turnará a la Comisión de Bienes para su estudio y análisis correspondiente.</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Artículo 61.</w:t>
      </w:r>
      <w:r w:rsidRPr="00BB23C1">
        <w:rPr>
          <w:rFonts w:ascii="Cambria" w:eastAsia="Times New Roman" w:hAnsi="Cambria" w:cs="Arial"/>
          <w:lang w:val="es-ES" w:eastAsia="es-MX"/>
        </w:rPr>
        <w:t xml:space="preserve"> En atención a lo establecido por los artículos 305 y 307 del Código Financiero para los Municipios del Estado de Coahuila de Zaragoza, la Comisión de Bienes deberá emitir el dictamen que corresponda respecto a lo siguiente:</w:t>
      </w:r>
      <w:r w:rsidRPr="00BB23C1">
        <w:rPr>
          <w:rFonts w:ascii="Cambria" w:eastAsia="Times New Roman" w:hAnsi="Cambria" w:cs="Cambria"/>
          <w:lang w:val="es-ES" w:eastAsia="es-MX"/>
        </w:rPr>
        <w:t> </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numPr>
          <w:ilvl w:val="0"/>
          <w:numId w:val="12"/>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lastRenderedPageBreak/>
        <w:t>Operaciones sobre bienes inmuebles de dominio privado o público distintas a las de los títulos cuarto y quinto del presente reglamento.</w:t>
      </w:r>
    </w:p>
    <w:p w:rsidR="00BB23C1" w:rsidRPr="00BB23C1" w:rsidRDefault="00BB23C1" w:rsidP="00BB23C1">
      <w:pPr>
        <w:numPr>
          <w:ilvl w:val="0"/>
          <w:numId w:val="12"/>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Operaciones de enajenación sobre bienes del dominio público.</w:t>
      </w:r>
    </w:p>
    <w:p w:rsidR="00BB23C1" w:rsidRPr="00BB23C1" w:rsidRDefault="00BB23C1" w:rsidP="00BB23C1">
      <w:pPr>
        <w:tabs>
          <w:tab w:val="left" w:pos="709"/>
        </w:tabs>
        <w:spacing w:after="0" w:line="240" w:lineRule="auto"/>
        <w:ind w:right="49" w:firstLine="60"/>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Artículo 62.</w:t>
      </w:r>
      <w:r w:rsidRPr="00BB23C1">
        <w:rPr>
          <w:rFonts w:ascii="Cambria" w:eastAsia="Times New Roman" w:hAnsi="Cambria" w:cs="Arial"/>
          <w:lang w:val="es-ES" w:eastAsia="es-MX"/>
        </w:rPr>
        <w:t xml:space="preserve"> Tratándose del primero de los supuestos señalados en el artículo anterior, una vez que la Comisión de Bienes haya emitido el dictamen correspondiente, enviará el expediente a la Secretaría del Ayuntamiento, quien lo pondrá a disposición del titular de la Presidencia Municipal para que éste ordene su inclusión en el orden del Día de la Sesión que se estime conveniente para que el Cabildo en pleno, de manera definitiva, apruebe, modifique, rechace o regrese a la Comisión de Bienes por una única ocasión el asunto de que se trate, observando lo dispuesto por el artículo 307 del Código Financiero para los Municipios del Estado de Coahuila de Zaragoza.</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 xml:space="preserve">Artículo 63. </w:t>
      </w:r>
      <w:r w:rsidRPr="00BB23C1">
        <w:rPr>
          <w:rFonts w:ascii="Cambria" w:eastAsia="Times New Roman" w:hAnsi="Cambria" w:cs="Arial"/>
          <w:lang w:val="es-ES" w:eastAsia="es-MX"/>
        </w:rPr>
        <w:t xml:space="preserve">Una vez que el Cabildo en pleno analice y vote el dictamen, ya sea en sentido afirmativo o negativo, la Secretaría del Ayuntamiento turnará el expediente correspondiente a la Unidad. </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 xml:space="preserve">Artículo 64. </w:t>
      </w:r>
      <w:r w:rsidRPr="00BB23C1">
        <w:rPr>
          <w:rFonts w:ascii="Cambria" w:eastAsia="Times New Roman" w:hAnsi="Cambria" w:cs="Arial"/>
          <w:lang w:val="es-ES" w:eastAsia="es-MX"/>
        </w:rPr>
        <w:t xml:space="preserve">Tratándose del segundo de los supuestos señalados en </w:t>
      </w:r>
      <w:r w:rsidRPr="00BB23C1">
        <w:rPr>
          <w:rFonts w:ascii="Cambria" w:eastAsia="Times New Roman" w:hAnsi="Cambria" w:cs="Arial"/>
          <w:b/>
          <w:lang w:val="es-ES" w:eastAsia="es-MX"/>
        </w:rPr>
        <w:t>el artículo 61</w:t>
      </w:r>
      <w:r w:rsidRPr="00BB23C1">
        <w:rPr>
          <w:rFonts w:ascii="Cambria" w:eastAsia="Times New Roman" w:hAnsi="Cambria" w:cs="Arial"/>
          <w:lang w:val="es-ES" w:eastAsia="es-MX"/>
        </w:rPr>
        <w:t xml:space="preserve"> y emitido el dictamen a que se refiere tal dispositivo por la Comisión de Bienes, y previo al análisis y votación a que refiere el </w:t>
      </w:r>
      <w:r w:rsidRPr="00BB23C1">
        <w:rPr>
          <w:rFonts w:ascii="Cambria" w:eastAsia="Times New Roman" w:hAnsi="Cambria" w:cs="Arial"/>
          <w:b/>
          <w:lang w:val="es-ES" w:eastAsia="es-MX"/>
        </w:rPr>
        <w:t>artículo 63</w:t>
      </w:r>
      <w:r w:rsidRPr="00BB23C1">
        <w:rPr>
          <w:rFonts w:ascii="Cambria" w:eastAsia="Times New Roman" w:hAnsi="Cambria" w:cs="Arial"/>
          <w:lang w:val="es-ES" w:eastAsia="es-MX"/>
        </w:rPr>
        <w:t>, deberá contarse con el decreto de desincorporación dictado por el Congreso del Estado conforme a las disposiciones aplicables, lo anterior en cumplimiento con lo señalado por el artículo 305 del Código Financiero para los Municipios del Estado de Coahuila de Zaragoza.</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Artículo 65.</w:t>
      </w:r>
      <w:r w:rsidRPr="00BB23C1">
        <w:rPr>
          <w:rFonts w:ascii="Cambria" w:eastAsia="Times New Roman" w:hAnsi="Cambria" w:cs="Arial"/>
          <w:lang w:val="es-ES" w:eastAsia="es-MX"/>
        </w:rPr>
        <w:t xml:space="preserve"> La Unidad será la encargada de comunicar por escrito a los interesados el resultado de la decisión tomada por el Cabildo o el Congreso del Estado, según el caso.</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 xml:space="preserve">Artículo 66. </w:t>
      </w:r>
      <w:r w:rsidRPr="00BB23C1">
        <w:rPr>
          <w:rFonts w:ascii="Cambria" w:eastAsia="Times New Roman" w:hAnsi="Cambria" w:cs="Arial"/>
          <w:lang w:val="es-ES" w:eastAsia="es-MX"/>
        </w:rPr>
        <w:t>El documento referido en el artículo anterior deberá ser anexado al expediente correspondiente.</w:t>
      </w:r>
    </w:p>
    <w:p w:rsidR="00BB23C1" w:rsidRPr="00BB23C1" w:rsidRDefault="00BB23C1" w:rsidP="00BB23C1">
      <w:pPr>
        <w:tabs>
          <w:tab w:val="left" w:pos="709"/>
        </w:tabs>
        <w:spacing w:after="0" w:line="240" w:lineRule="auto"/>
        <w:ind w:right="49"/>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 xml:space="preserve">TÍTULO SÉPTIMO </w:t>
      </w: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 xml:space="preserve">CAPÍTULO PRIMERO </w:t>
      </w: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PROHIBICIONES</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Artículo 67.</w:t>
      </w:r>
      <w:r w:rsidRPr="00BB23C1">
        <w:rPr>
          <w:rFonts w:ascii="Cambria" w:eastAsia="Times New Roman" w:hAnsi="Cambria" w:cs="Arial"/>
          <w:lang w:val="es-ES" w:eastAsia="es-MX"/>
        </w:rPr>
        <w:t xml:space="preserve"> Se prohíbe conceder el uso, goce, disfrute, así como enajenar bienes inmuebles propiedad del municipio a personas físicas salvo lo dispuesto por el </w:t>
      </w:r>
      <w:r w:rsidRPr="00BB23C1">
        <w:rPr>
          <w:rFonts w:ascii="Cambria" w:eastAsia="Times New Roman" w:hAnsi="Cambria" w:cs="Arial"/>
          <w:b/>
          <w:lang w:val="es-ES" w:eastAsia="es-MX"/>
        </w:rPr>
        <w:t>artículo 23</w:t>
      </w:r>
      <w:r w:rsidRPr="00BB23C1">
        <w:rPr>
          <w:rFonts w:ascii="Cambria" w:eastAsia="Times New Roman" w:hAnsi="Cambria" w:cs="Arial"/>
          <w:lang w:val="es-ES" w:eastAsia="es-MX"/>
        </w:rPr>
        <w:t xml:space="preserve"> de este reglamento, o a personas morales cuyo objeto social tengan fines de lucro, como tampoco a partidos políticos, asociaciones, sociedades e instituciones en general que no sean de beneficencia pública o privada, de educación o investigación.</w:t>
      </w:r>
      <w:r w:rsidRPr="00BB23C1">
        <w:rPr>
          <w:rFonts w:ascii="Cambria" w:eastAsia="Times New Roman" w:hAnsi="Cambria" w:cs="Arial"/>
          <w:strike/>
          <w:lang w:val="es-ES" w:eastAsia="es-MX"/>
        </w:rPr>
        <w:t xml:space="preserve"> </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Artículo 68.</w:t>
      </w:r>
      <w:r w:rsidRPr="00BB23C1">
        <w:rPr>
          <w:rFonts w:ascii="Cambria" w:eastAsia="Times New Roman" w:hAnsi="Cambria" w:cs="Arial"/>
          <w:lang w:val="es-ES" w:eastAsia="es-MX"/>
        </w:rPr>
        <w:t xml:space="preserve"> El Cabildo no podrá conceder el uso, goce, disfrute o propiedad de bienes inmuebles en favor de personas físicas, excepto en los casos en los que se pretenda regularizar la tenencia de la tierra. </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 xml:space="preserve">Artículo 69. </w:t>
      </w:r>
      <w:r w:rsidRPr="00BB23C1">
        <w:rPr>
          <w:rFonts w:ascii="Cambria" w:eastAsia="Times New Roman" w:hAnsi="Cambria" w:cs="Arial"/>
          <w:lang w:val="es-ES" w:eastAsia="es-MX"/>
        </w:rPr>
        <w:t>Se prohíbe otorgar a título gratuito u oneroso el uso, goce, disfrute o la propiedad de bienes inmuebles destinados a áreas verdes o para equipamiento urbano de la colonia o del lugar en que se ubiquen, a menos que el destino sea el establecimiento de las normas y políticas de equipamiento.</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lastRenderedPageBreak/>
        <w:t xml:space="preserve">Artículo 70. </w:t>
      </w:r>
      <w:r w:rsidRPr="00BB23C1">
        <w:rPr>
          <w:rFonts w:ascii="Cambria" w:eastAsia="Times New Roman" w:hAnsi="Cambria" w:cs="Arial"/>
          <w:lang w:val="es-ES" w:eastAsia="es-MX"/>
        </w:rPr>
        <w:t xml:space="preserve">Ninguna enajenación ni concesión de uso o disfrute de bienes inmuebles </w:t>
      </w:r>
      <w:proofErr w:type="gramStart"/>
      <w:r w:rsidRPr="00BB23C1">
        <w:rPr>
          <w:rFonts w:ascii="Cambria" w:eastAsia="Times New Roman" w:hAnsi="Cambria" w:cs="Arial"/>
          <w:lang w:val="es-ES" w:eastAsia="es-MX"/>
        </w:rPr>
        <w:t>podrá</w:t>
      </w:r>
      <w:proofErr w:type="gramEnd"/>
      <w:r w:rsidRPr="00BB23C1">
        <w:rPr>
          <w:rFonts w:ascii="Cambria" w:eastAsia="Times New Roman" w:hAnsi="Cambria" w:cs="Arial"/>
          <w:lang w:val="es-ES" w:eastAsia="es-MX"/>
        </w:rPr>
        <w:t xml:space="preserve"> hacerse a los miembros del Cabildo, servidores públicos del Ayuntamiento, parientes en línea recta sin limitación de grado, colaterales o afines hasta el cuarto grado.</w:t>
      </w: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TÍTULO OCTAVO</w:t>
      </w: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CAPÍTULO ÚNICO</w:t>
      </w: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DE LA REVOCACIÓN, RESCISIÓN Y TERMINACIÓN DE LOS ACTOS CELEBRADOS</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 xml:space="preserve">Artículo 71. </w:t>
      </w:r>
      <w:r w:rsidRPr="00BB23C1">
        <w:rPr>
          <w:rFonts w:ascii="Cambria" w:eastAsia="Times New Roman" w:hAnsi="Cambria" w:cs="Arial"/>
          <w:lang w:val="es-ES" w:eastAsia="es-MX"/>
        </w:rPr>
        <w:t>Para la existencia y validez de los actos mediante los cuales el Cabildo conceda el uso, goce o disfrute temporal o enajene bienes inmuebles, será necesario que se satisfagan los requisitos impuestos por este Reglamento, así como por las demás disposiciones aplicables.</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Artículo 72.</w:t>
      </w:r>
      <w:r w:rsidRPr="00BB23C1">
        <w:rPr>
          <w:rFonts w:ascii="Cambria" w:eastAsia="Times New Roman" w:hAnsi="Cambria" w:cs="Arial"/>
          <w:lang w:val="es-ES" w:eastAsia="es-MX"/>
        </w:rPr>
        <w:t xml:space="preserve"> El Cabildo podrá revocar los acuerdos tomados por el uso o goce temporal o definitivo de bienes inmuebles cuando no se hubieren satisfecho los requisitos a que se refiere el presente reglamento o existiere motivo superior de interés público respecto del acuerdo original.</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Artículo 73</w:t>
      </w:r>
      <w:r w:rsidRPr="00BB23C1">
        <w:rPr>
          <w:rFonts w:ascii="Cambria" w:eastAsia="Times New Roman" w:hAnsi="Cambria" w:cs="Arial"/>
          <w:lang w:val="es-ES" w:eastAsia="es-MX"/>
        </w:rPr>
        <w:t>. Son causas de rescisión de los acuerdos tomados por el Cabildo:</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numPr>
          <w:ilvl w:val="0"/>
          <w:numId w:val="13"/>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El incumplimiento de cualquier carga, obligación o condición señaladas en el acuerdo de autorización respectivo, así como la omisión de alguno de los requisitos señalados en el presente Reglamento;</w:t>
      </w:r>
    </w:p>
    <w:p w:rsidR="00BB23C1" w:rsidRPr="00BB23C1" w:rsidRDefault="00BB23C1" w:rsidP="00BB23C1">
      <w:pPr>
        <w:numPr>
          <w:ilvl w:val="0"/>
          <w:numId w:val="13"/>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Tratándose de actos o contratos a título gratuito, si el inmueble objeto de los mismos se utiliza en un fin distinto a aquel para el que fue otorgado; y</w:t>
      </w:r>
    </w:p>
    <w:p w:rsidR="00BB23C1" w:rsidRPr="00BB23C1" w:rsidRDefault="00BB23C1" w:rsidP="00BB23C1">
      <w:pPr>
        <w:numPr>
          <w:ilvl w:val="0"/>
          <w:numId w:val="13"/>
        </w:numPr>
        <w:tabs>
          <w:tab w:val="left" w:pos="709"/>
        </w:tabs>
        <w:spacing w:after="0" w:line="240" w:lineRule="auto"/>
        <w:ind w:right="49"/>
        <w:contextualSpacing/>
        <w:jc w:val="both"/>
        <w:textAlignment w:val="baseline"/>
        <w:rPr>
          <w:rFonts w:ascii="Cambria" w:eastAsia="Times New Roman" w:hAnsi="Cambria" w:cs="Arial"/>
          <w:lang w:val="es-ES" w:eastAsia="es-MX"/>
        </w:rPr>
      </w:pPr>
      <w:r w:rsidRPr="00BB23C1">
        <w:rPr>
          <w:rFonts w:ascii="Cambria" w:eastAsia="Times New Roman" w:hAnsi="Cambria" w:cs="Arial"/>
          <w:lang w:val="es-ES" w:eastAsia="es-MX"/>
        </w:rPr>
        <w:t>Serán también causas de rescisión las contenidas en el Código Civil vigente en el Estado.</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 xml:space="preserve">Artículo 74. </w:t>
      </w:r>
      <w:r w:rsidRPr="00BB23C1">
        <w:rPr>
          <w:rFonts w:ascii="Cambria" w:eastAsia="Times New Roman" w:hAnsi="Cambria" w:cs="Arial"/>
          <w:lang w:val="es-ES" w:eastAsia="es-MX"/>
        </w:rPr>
        <w:t>Cuando un inmueble se enajene a título oneroso procederá la rescisión del contrato respectivo, cuando se utilice o destine a un fin distinto a aquel para el que fue otorgado o no fuere cubierto el precio pactado para su enajenación.</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Artículo 75</w:t>
      </w:r>
      <w:r w:rsidRPr="00BB23C1">
        <w:rPr>
          <w:rFonts w:ascii="Cambria" w:eastAsia="Times New Roman" w:hAnsi="Cambria" w:cs="Arial"/>
          <w:lang w:val="es-ES" w:eastAsia="es-MX"/>
        </w:rPr>
        <w:t>. La rescisión a que se refiere el artículo anterior, deberá tramitarse conforme a lo establecido en los ordenamientos legales aplicables.</w:t>
      </w:r>
      <w:r w:rsidRPr="00BB23C1">
        <w:rPr>
          <w:rFonts w:ascii="Cambria" w:eastAsia="Times New Roman" w:hAnsi="Cambria" w:cs="Cambria"/>
          <w:lang w:val="es-ES" w:eastAsia="es-MX"/>
        </w:rPr>
        <w:t> </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 xml:space="preserve">Artículo 76. </w:t>
      </w:r>
      <w:r w:rsidRPr="00BB23C1">
        <w:rPr>
          <w:rFonts w:ascii="Cambria" w:eastAsia="Times New Roman" w:hAnsi="Cambria" w:cs="Arial"/>
          <w:lang w:val="es-ES" w:eastAsia="es-MX"/>
        </w:rPr>
        <w:t>Los contratos de comodato, concesión o arrendamiento sobre algún bien inmueble, terminarán el día de su vencimiento sin necesidad de ninguna diligencia administrativa o judicial, quedando obligados los comodatarios o concesionarios a devolver física y jurídicamente el inmueble, y en caso de incumplimiento serán responsables del pago de los daños y perjuicios que se originen y las indemnizaciones que se hayan pactado o contratado.</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Artículo 77</w:t>
      </w:r>
      <w:r w:rsidRPr="00BB23C1">
        <w:rPr>
          <w:rFonts w:ascii="Cambria" w:eastAsia="Times New Roman" w:hAnsi="Cambria" w:cs="Arial"/>
          <w:lang w:val="es-ES" w:eastAsia="es-MX"/>
        </w:rPr>
        <w:t>. Siempre que se revoquen, rescindan, se declaren nulos o terminen efectos de los actos o contratos de los que se derive el uso, goce, disfrute o enajenación ya sea por vencimiento del término o por causas imputables a beneficiarios, estos quedarán obligados a restituir al Municipio, en la fecha que fije la resolución correspondiente, el bien inmueble de que se trate y las mejoras, construcciones o edificaciones que se hayan hecho en el mismo, las cuales quedarán en beneficio del municipio.</w:t>
      </w: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MX"/>
        </w:rPr>
      </w:pPr>
      <w:r w:rsidRPr="00BB23C1">
        <w:rPr>
          <w:rFonts w:ascii="Cambria" w:eastAsia="Times New Roman" w:hAnsi="Cambria" w:cs="Arial"/>
          <w:b/>
          <w:bCs/>
          <w:lang w:val="es-ES" w:eastAsia="es-MX"/>
        </w:rPr>
        <w:t>Artículo 78</w:t>
      </w:r>
      <w:r w:rsidRPr="00BB23C1">
        <w:rPr>
          <w:rFonts w:ascii="Cambria" w:eastAsia="Times New Roman" w:hAnsi="Cambria" w:cs="Arial"/>
          <w:lang w:val="es-ES" w:eastAsia="es-MX"/>
        </w:rPr>
        <w:t xml:space="preserve">. Si se rescinde una enajenación a título oneroso, las partes deberán restituirse las prestaciones que se hubieren hecho, pero el Municipio deducirá de las que hubiere recibido, el importe de una renta que fijará un perito registrado en el Padrón de Proveedores del </w:t>
      </w:r>
      <w:r w:rsidRPr="00BB23C1">
        <w:rPr>
          <w:rFonts w:ascii="Cambria" w:eastAsia="Times New Roman" w:hAnsi="Cambria" w:cs="Arial"/>
          <w:lang w:val="es-ES" w:eastAsia="es-MX"/>
        </w:rPr>
        <w:lastRenderedPageBreak/>
        <w:t>Municipio, por todo el tiempo que hubiese tenido el adquiriente en su poder el inmueble y una indemnización, también fijada por peritos, por el deterioro que haya sufrido el referido inmueble, así como los gastos causados en el procedimiento.</w:t>
      </w: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b/>
          <w:lang w:val="es-ES" w:eastAsia="es-MX"/>
        </w:rPr>
      </w:pPr>
      <w:r w:rsidRPr="00BB23C1">
        <w:rPr>
          <w:rFonts w:ascii="Cambria" w:eastAsia="Times New Roman" w:hAnsi="Cambria" w:cs="Arial"/>
          <w:b/>
          <w:lang w:val="es-ES" w:eastAsia="es-MX"/>
        </w:rPr>
        <w:t>TÍTULO NOVENO</w:t>
      </w: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b/>
          <w:lang w:val="es-ES" w:eastAsia="es-MX"/>
        </w:rPr>
      </w:pP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b/>
          <w:lang w:val="es-ES" w:eastAsia="es-MX"/>
        </w:rPr>
      </w:pPr>
      <w:r w:rsidRPr="00BB23C1">
        <w:rPr>
          <w:rFonts w:ascii="Cambria" w:eastAsia="Times New Roman" w:hAnsi="Cambria" w:cs="Arial"/>
          <w:b/>
          <w:lang w:val="es-ES" w:eastAsia="es-MX"/>
        </w:rPr>
        <w:t>CAPÍTULO ÚNICO</w:t>
      </w: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b/>
          <w:lang w:val="es-ES" w:eastAsia="es-MX"/>
        </w:rPr>
      </w:pPr>
      <w:r w:rsidRPr="00BB23C1">
        <w:rPr>
          <w:rFonts w:ascii="Cambria" w:eastAsia="Times New Roman" w:hAnsi="Cambria" w:cs="Arial"/>
          <w:b/>
          <w:lang w:val="es-ES" w:eastAsia="es-MX"/>
        </w:rPr>
        <w:t>DE LOS MEDIOS DE DEFENSA</w:t>
      </w:r>
    </w:p>
    <w:p w:rsidR="00BB23C1" w:rsidRPr="00BB23C1" w:rsidRDefault="00BB23C1" w:rsidP="00BB23C1">
      <w:pPr>
        <w:tabs>
          <w:tab w:val="left" w:pos="709"/>
        </w:tabs>
        <w:spacing w:after="0" w:line="240" w:lineRule="auto"/>
        <w:ind w:right="49"/>
        <w:jc w:val="center"/>
        <w:textAlignment w:val="baseline"/>
        <w:rPr>
          <w:rFonts w:ascii="Cambria" w:eastAsia="Times New Roman" w:hAnsi="Cambria" w:cs="Arial"/>
          <w:b/>
          <w:lang w:val="es-ES" w:eastAsia="es-MX"/>
        </w:rPr>
      </w:pPr>
    </w:p>
    <w:p w:rsidR="00BB23C1" w:rsidRPr="00BB23C1" w:rsidRDefault="00BB23C1" w:rsidP="00BB23C1">
      <w:pPr>
        <w:tabs>
          <w:tab w:val="left" w:pos="709"/>
        </w:tabs>
        <w:spacing w:after="0" w:line="240" w:lineRule="auto"/>
        <w:ind w:right="49"/>
        <w:jc w:val="both"/>
        <w:textAlignment w:val="baseline"/>
        <w:rPr>
          <w:rFonts w:ascii="Cambria" w:eastAsia="Times New Roman" w:hAnsi="Cambria" w:cs="Arial"/>
          <w:lang w:val="es-ES" w:eastAsia="es-ES"/>
        </w:rPr>
      </w:pPr>
      <w:r w:rsidRPr="00BB23C1">
        <w:rPr>
          <w:rFonts w:ascii="Cambria" w:eastAsia="Times New Roman" w:hAnsi="Cambria" w:cs="Arial"/>
          <w:b/>
          <w:lang w:val="es-ES" w:eastAsia="es-MX"/>
        </w:rPr>
        <w:t>Artículo 79.</w:t>
      </w:r>
      <w:r w:rsidRPr="00BB23C1">
        <w:rPr>
          <w:rFonts w:ascii="Cambria" w:eastAsia="Times New Roman" w:hAnsi="Cambria" w:cs="Arial"/>
          <w:lang w:val="es-ES" w:eastAsia="es-MX"/>
        </w:rPr>
        <w:t xml:space="preserve"> </w:t>
      </w:r>
      <w:r w:rsidRPr="00BB23C1">
        <w:rPr>
          <w:rFonts w:ascii="Cambria" w:eastAsia="Times New Roman" w:hAnsi="Cambria" w:cs="Arial"/>
          <w:lang w:val="es-ES" w:eastAsia="es-ES"/>
        </w:rPr>
        <w:t>Contra los actos y resoluciones emitidas por las autoridades municipales derivados de la aplicación de este Reglamento, procederá el recurso de inconformidad consignado en el Capítulo Cuarto del Código Municipal para el Estado de Coahuila de Zaragoza, la Ley del Procedimiento Administrativo y el Reglamento de Justicia Municipal.</w:t>
      </w:r>
    </w:p>
    <w:p w:rsidR="00BB23C1" w:rsidRDefault="00BB23C1" w:rsidP="00BB23C1">
      <w:pPr>
        <w:spacing w:after="0" w:line="240" w:lineRule="auto"/>
        <w:jc w:val="center"/>
        <w:rPr>
          <w:rFonts w:ascii="Cambria" w:eastAsia="Times New Roman" w:hAnsi="Cambria" w:cs="Times New Roman"/>
          <w:b/>
          <w:lang w:val="es-ES_tradnl" w:eastAsia="es-ES"/>
        </w:rPr>
      </w:pPr>
    </w:p>
    <w:p w:rsidR="00BB23C1" w:rsidRPr="00BB23C1" w:rsidRDefault="00BB23C1" w:rsidP="00BB23C1">
      <w:pPr>
        <w:spacing w:after="0" w:line="240" w:lineRule="auto"/>
        <w:jc w:val="center"/>
        <w:rPr>
          <w:rFonts w:ascii="Cambria" w:eastAsia="Times New Roman" w:hAnsi="Cambria" w:cs="Times New Roman"/>
          <w:lang w:val="es-ES_tradnl" w:eastAsia="es-ES"/>
        </w:rPr>
      </w:pPr>
      <w:r w:rsidRPr="00BB23C1">
        <w:rPr>
          <w:rFonts w:ascii="Cambria" w:eastAsia="Times New Roman" w:hAnsi="Cambria" w:cs="Times New Roman"/>
          <w:b/>
          <w:lang w:val="es-ES_tradnl" w:eastAsia="es-ES"/>
        </w:rPr>
        <w:t>TRANSITORIOS</w:t>
      </w:r>
    </w:p>
    <w:p w:rsidR="00BB23C1" w:rsidRPr="00BB23C1" w:rsidRDefault="00BB23C1" w:rsidP="00BB23C1">
      <w:pPr>
        <w:spacing w:after="0" w:line="240" w:lineRule="auto"/>
        <w:jc w:val="center"/>
        <w:rPr>
          <w:rFonts w:ascii="Cambria" w:eastAsia="Times New Roman" w:hAnsi="Cambria" w:cs="Times New Roman"/>
          <w:lang w:val="es-ES_tradnl" w:eastAsia="es-ES"/>
        </w:rPr>
      </w:pPr>
    </w:p>
    <w:p w:rsidR="00BB23C1" w:rsidRPr="00BB23C1" w:rsidRDefault="00BB23C1" w:rsidP="00BB23C1">
      <w:pPr>
        <w:spacing w:after="0" w:line="240" w:lineRule="auto"/>
        <w:jc w:val="both"/>
        <w:rPr>
          <w:rFonts w:ascii="Cambria" w:eastAsia="Times New Roman" w:hAnsi="Cambria" w:cs="Times New Roman"/>
          <w:b/>
          <w:lang w:val="es-ES_tradnl" w:eastAsia="es-ES"/>
        </w:rPr>
      </w:pPr>
      <w:r w:rsidRPr="00BB23C1">
        <w:rPr>
          <w:rFonts w:ascii="Cambria" w:eastAsia="Times New Roman" w:hAnsi="Cambria" w:cs="Times New Roman"/>
          <w:b/>
          <w:lang w:val="es-ES_tradnl" w:eastAsia="es-ES"/>
        </w:rPr>
        <w:t xml:space="preserve">PRIMERO.- </w:t>
      </w:r>
      <w:r w:rsidRPr="00BB23C1">
        <w:rPr>
          <w:rFonts w:ascii="Cambria" w:eastAsia="Times New Roman" w:hAnsi="Cambria" w:cs="Times New Roman"/>
          <w:lang w:val="es-ES_tradnl" w:eastAsia="es-ES"/>
        </w:rPr>
        <w:t>El presente reglamento entrará en vigor el día siguiente al de su publicación en el Periódico Oficial del Gobierno del Estado de Coahuila de Zaragoza, independientemente de lo propio en la Gaceta Municipal.</w:t>
      </w:r>
      <w:r w:rsidRPr="00BB23C1">
        <w:rPr>
          <w:rFonts w:ascii="Cambria" w:eastAsia="Times New Roman" w:hAnsi="Cambria" w:cs="Times New Roman"/>
          <w:b/>
          <w:lang w:val="es-ES_tradnl" w:eastAsia="es-ES"/>
        </w:rPr>
        <w:t xml:space="preserve"> </w:t>
      </w:r>
    </w:p>
    <w:p w:rsidR="00BB23C1" w:rsidRPr="00BB23C1" w:rsidRDefault="00BB23C1" w:rsidP="00BB23C1">
      <w:pPr>
        <w:spacing w:after="0" w:line="240" w:lineRule="auto"/>
        <w:jc w:val="both"/>
        <w:rPr>
          <w:rFonts w:ascii="Cambria" w:eastAsia="Times New Roman" w:hAnsi="Cambria" w:cs="Times New Roman"/>
          <w:b/>
          <w:lang w:val="es-ES_tradnl" w:eastAsia="es-ES"/>
        </w:rPr>
      </w:pPr>
    </w:p>
    <w:p w:rsidR="00BB23C1" w:rsidRPr="00BB23C1" w:rsidRDefault="00BB23C1" w:rsidP="00BB23C1">
      <w:pPr>
        <w:spacing w:after="0" w:line="240" w:lineRule="auto"/>
        <w:jc w:val="both"/>
        <w:rPr>
          <w:rFonts w:ascii="Cambria" w:eastAsia="Times New Roman" w:hAnsi="Cambria" w:cs="Times New Roman"/>
          <w:b/>
          <w:lang w:val="es-ES_tradnl" w:eastAsia="es-ES"/>
        </w:rPr>
      </w:pPr>
      <w:r w:rsidRPr="00BB23C1">
        <w:rPr>
          <w:rFonts w:ascii="Cambria" w:eastAsia="Times New Roman" w:hAnsi="Cambria" w:cs="Times New Roman"/>
          <w:b/>
          <w:lang w:val="es-ES_tradnl" w:eastAsia="es-ES"/>
        </w:rPr>
        <w:t xml:space="preserve">SEGUNDO.- </w:t>
      </w:r>
      <w:r w:rsidRPr="00BB23C1">
        <w:rPr>
          <w:rFonts w:ascii="Cambria" w:eastAsia="Times New Roman" w:hAnsi="Cambria" w:cs="Times New Roman"/>
          <w:lang w:val="es-ES_tradnl" w:eastAsia="es-ES"/>
        </w:rPr>
        <w:t>Se abroga el reglamento del Patrimonio Inmobiliario del Municipio de Saltillo, Coahuila de Zaragoza, publicado en el Periódico Oficial del Gobierno del Estado el 19 de julio del 2016, y se derogan todas las disposiciones que se opongan al presente reglamento.</w:t>
      </w:r>
    </w:p>
    <w:p w:rsidR="00BB23C1" w:rsidRPr="00BB23C1" w:rsidRDefault="00BB23C1" w:rsidP="00BB23C1">
      <w:pPr>
        <w:spacing w:after="0" w:line="240" w:lineRule="auto"/>
        <w:jc w:val="both"/>
        <w:rPr>
          <w:rFonts w:ascii="Cambria" w:eastAsia="Times New Roman" w:hAnsi="Cambria" w:cs="Times New Roman"/>
          <w:b/>
          <w:lang w:val="es-ES_tradnl" w:eastAsia="es-ES"/>
        </w:rPr>
      </w:pPr>
    </w:p>
    <w:p w:rsidR="00BB23C1" w:rsidRPr="00BB23C1" w:rsidRDefault="00BB23C1" w:rsidP="00BB23C1">
      <w:pPr>
        <w:spacing w:after="0" w:line="240" w:lineRule="auto"/>
        <w:jc w:val="both"/>
        <w:rPr>
          <w:rFonts w:ascii="Cambria" w:eastAsia="Times New Roman" w:hAnsi="Cambria" w:cs="Times New Roman"/>
          <w:lang w:val="es-ES_tradnl" w:eastAsia="es-ES"/>
        </w:rPr>
      </w:pPr>
      <w:r w:rsidRPr="00BB23C1">
        <w:rPr>
          <w:rFonts w:ascii="Cambria" w:eastAsia="Times New Roman" w:hAnsi="Cambria" w:cs="Times New Roman"/>
          <w:b/>
          <w:lang w:val="es-ES_tradnl" w:eastAsia="es-ES"/>
        </w:rPr>
        <w:t xml:space="preserve">TERCERO.- </w:t>
      </w:r>
      <w:r w:rsidRPr="00BB23C1">
        <w:rPr>
          <w:rFonts w:ascii="Cambria" w:eastAsia="Times New Roman" w:hAnsi="Cambria" w:cs="Times New Roman"/>
          <w:lang w:val="es-ES_tradnl" w:eastAsia="es-ES"/>
        </w:rPr>
        <w:t xml:space="preserve">Los procedimientos que se encuentren en trámite a la publicación del presente ordenamiento se sustanciarán y resolverán de acuerdo a lo señalado en el reglamento del Patrimonio Inmobiliario del Municipio de Saltillo, Coahuila de Zaragoza publicado en el Periódico Oficial del Gobierno del Estado el 19 de julio del 2016. </w:t>
      </w:r>
    </w:p>
    <w:p w:rsidR="00D2709E" w:rsidRPr="00BB23C1" w:rsidRDefault="001F3689">
      <w:pPr>
        <w:rPr>
          <w:rFonts w:ascii="Cambria" w:hAnsi="Cambria"/>
          <w:lang w:val="es-ES_tradnl"/>
        </w:rPr>
      </w:pPr>
      <w:bookmarkStart w:id="0" w:name="_GoBack"/>
      <w:bookmarkEnd w:id="0"/>
    </w:p>
    <w:sectPr w:rsidR="00D2709E" w:rsidRPr="00BB23C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6323F"/>
    <w:multiLevelType w:val="hybridMultilevel"/>
    <w:tmpl w:val="D4F66104"/>
    <w:lvl w:ilvl="0" w:tplc="31C6EF3A">
      <w:start w:val="1"/>
      <w:numFmt w:val="upperRoman"/>
      <w:lvlText w:val="%1."/>
      <w:lvlJc w:val="left"/>
      <w:pPr>
        <w:ind w:left="720" w:hanging="360"/>
      </w:pPr>
      <w:rPr>
        <w:rFonts w:hint="default"/>
        <w:w w:val="1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0747DD9"/>
    <w:multiLevelType w:val="hybridMultilevel"/>
    <w:tmpl w:val="D56ACDF0"/>
    <w:lvl w:ilvl="0" w:tplc="31C6EF3A">
      <w:start w:val="1"/>
      <w:numFmt w:val="upperRoman"/>
      <w:lvlText w:val="%1."/>
      <w:lvlJc w:val="left"/>
      <w:pPr>
        <w:ind w:left="720" w:hanging="360"/>
      </w:pPr>
      <w:rPr>
        <w:rFonts w:hint="default"/>
        <w:w w:val="1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3045263"/>
    <w:multiLevelType w:val="hybridMultilevel"/>
    <w:tmpl w:val="B6E037F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3FE4A37"/>
    <w:multiLevelType w:val="hybridMultilevel"/>
    <w:tmpl w:val="CC2683B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40034F9"/>
    <w:multiLevelType w:val="hybridMultilevel"/>
    <w:tmpl w:val="F9B2D34E"/>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DB86D7D"/>
    <w:multiLevelType w:val="hybridMultilevel"/>
    <w:tmpl w:val="24DED8DE"/>
    <w:lvl w:ilvl="0" w:tplc="08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DF77A5A"/>
    <w:multiLevelType w:val="hybridMultilevel"/>
    <w:tmpl w:val="4DFAFFF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E0B6C7A"/>
    <w:multiLevelType w:val="hybridMultilevel"/>
    <w:tmpl w:val="5ED8E34A"/>
    <w:lvl w:ilvl="0" w:tplc="8592C148">
      <w:start w:val="1"/>
      <w:numFmt w:val="upp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nsid w:val="159351FC"/>
    <w:multiLevelType w:val="hybridMultilevel"/>
    <w:tmpl w:val="E386307E"/>
    <w:lvl w:ilvl="0" w:tplc="08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5AC2CF4"/>
    <w:multiLevelType w:val="hybridMultilevel"/>
    <w:tmpl w:val="A39E97E8"/>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6405A84"/>
    <w:multiLevelType w:val="hybridMultilevel"/>
    <w:tmpl w:val="F6F81302"/>
    <w:lvl w:ilvl="0" w:tplc="31C6EF3A">
      <w:start w:val="1"/>
      <w:numFmt w:val="upperRoman"/>
      <w:lvlText w:val="%1."/>
      <w:lvlJc w:val="left"/>
      <w:pPr>
        <w:ind w:left="720" w:hanging="360"/>
      </w:pPr>
      <w:rPr>
        <w:rFonts w:hint="default"/>
        <w:w w:val="1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845475E"/>
    <w:multiLevelType w:val="multilevel"/>
    <w:tmpl w:val="344A7EA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1C257D98"/>
    <w:multiLevelType w:val="multilevel"/>
    <w:tmpl w:val="BC743E38"/>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7F75A10"/>
    <w:multiLevelType w:val="hybridMultilevel"/>
    <w:tmpl w:val="E43A16BE"/>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9F973B2"/>
    <w:multiLevelType w:val="hybridMultilevel"/>
    <w:tmpl w:val="A38242F0"/>
    <w:lvl w:ilvl="0" w:tplc="869223A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nsid w:val="3A551EF1"/>
    <w:multiLevelType w:val="hybridMultilevel"/>
    <w:tmpl w:val="9C72301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DE7097B"/>
    <w:multiLevelType w:val="multilevel"/>
    <w:tmpl w:val="E7FEC0B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42B8582E"/>
    <w:multiLevelType w:val="hybridMultilevel"/>
    <w:tmpl w:val="7A708506"/>
    <w:lvl w:ilvl="0" w:tplc="04090013">
      <w:start w:val="1"/>
      <w:numFmt w:val="upperRoman"/>
      <w:lvlText w:val="%1."/>
      <w:lvlJc w:val="right"/>
      <w:pPr>
        <w:ind w:left="720" w:hanging="360"/>
      </w:pPr>
    </w:lvl>
    <w:lvl w:ilvl="1" w:tplc="247065F8">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3D46526"/>
    <w:multiLevelType w:val="hybridMultilevel"/>
    <w:tmpl w:val="633E9B7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7665C10"/>
    <w:multiLevelType w:val="hybridMultilevel"/>
    <w:tmpl w:val="461ADB9C"/>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9E103DA"/>
    <w:multiLevelType w:val="hybridMultilevel"/>
    <w:tmpl w:val="00423256"/>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2054A5B"/>
    <w:multiLevelType w:val="hybridMultilevel"/>
    <w:tmpl w:val="4BCAF8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4615FA0"/>
    <w:multiLevelType w:val="hybridMultilevel"/>
    <w:tmpl w:val="3BC0C216"/>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85904F2"/>
    <w:multiLevelType w:val="hybridMultilevel"/>
    <w:tmpl w:val="B49AEA40"/>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91715FD"/>
    <w:multiLevelType w:val="hybridMultilevel"/>
    <w:tmpl w:val="7952E400"/>
    <w:lvl w:ilvl="0" w:tplc="04090013">
      <w:start w:val="1"/>
      <w:numFmt w:val="upperRoman"/>
      <w:lvlText w:val="%1."/>
      <w:lvlJc w:val="righ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5">
    <w:nsid w:val="5D82144F"/>
    <w:multiLevelType w:val="hybridMultilevel"/>
    <w:tmpl w:val="8E6082A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E2D3648"/>
    <w:multiLevelType w:val="hybridMultilevel"/>
    <w:tmpl w:val="F6F48F04"/>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6272EDE"/>
    <w:multiLevelType w:val="hybridMultilevel"/>
    <w:tmpl w:val="8862B0A6"/>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8677430"/>
    <w:multiLevelType w:val="multilevel"/>
    <w:tmpl w:val="49966CA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77B1122F"/>
    <w:multiLevelType w:val="hybridMultilevel"/>
    <w:tmpl w:val="B0F63B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93D7B02"/>
    <w:multiLevelType w:val="multilevel"/>
    <w:tmpl w:val="9C2CAEAE"/>
    <w:lvl w:ilvl="0">
      <w:start w:val="1"/>
      <w:numFmt w:val="lowerLetter"/>
      <w:lvlText w:val="%1."/>
      <w:lvlJc w:val="left"/>
      <w:pPr>
        <w:tabs>
          <w:tab w:val="num" w:pos="1211"/>
        </w:tabs>
        <w:ind w:left="1211"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BC05243"/>
    <w:multiLevelType w:val="hybridMultilevel"/>
    <w:tmpl w:val="48CE64B6"/>
    <w:lvl w:ilvl="0" w:tplc="77A67F54">
      <w:start w:val="1"/>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nsid w:val="7BF942E3"/>
    <w:multiLevelType w:val="hybridMultilevel"/>
    <w:tmpl w:val="068EAE20"/>
    <w:lvl w:ilvl="0" w:tplc="005ADA4A">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0"/>
  </w:num>
  <w:num w:numId="2">
    <w:abstractNumId w:val="28"/>
  </w:num>
  <w:num w:numId="3">
    <w:abstractNumId w:val="16"/>
  </w:num>
  <w:num w:numId="4">
    <w:abstractNumId w:val="11"/>
  </w:num>
  <w:num w:numId="5">
    <w:abstractNumId w:val="15"/>
  </w:num>
  <w:num w:numId="6">
    <w:abstractNumId w:val="21"/>
  </w:num>
  <w:num w:numId="7">
    <w:abstractNumId w:val="3"/>
  </w:num>
  <w:num w:numId="8">
    <w:abstractNumId w:val="18"/>
  </w:num>
  <w:num w:numId="9">
    <w:abstractNumId w:val="29"/>
  </w:num>
  <w:num w:numId="10">
    <w:abstractNumId w:val="25"/>
  </w:num>
  <w:num w:numId="11">
    <w:abstractNumId w:val="6"/>
  </w:num>
  <w:num w:numId="12">
    <w:abstractNumId w:val="2"/>
  </w:num>
  <w:num w:numId="13">
    <w:abstractNumId w:val="12"/>
  </w:num>
  <w:num w:numId="14">
    <w:abstractNumId w:val="26"/>
  </w:num>
  <w:num w:numId="15">
    <w:abstractNumId w:val="27"/>
  </w:num>
  <w:num w:numId="16">
    <w:abstractNumId w:val="4"/>
  </w:num>
  <w:num w:numId="17">
    <w:abstractNumId w:val="13"/>
  </w:num>
  <w:num w:numId="18">
    <w:abstractNumId w:val="23"/>
  </w:num>
  <w:num w:numId="19">
    <w:abstractNumId w:val="10"/>
  </w:num>
  <w:num w:numId="20">
    <w:abstractNumId w:val="0"/>
  </w:num>
  <w:num w:numId="21">
    <w:abstractNumId w:val="5"/>
  </w:num>
  <w:num w:numId="22">
    <w:abstractNumId w:val="8"/>
  </w:num>
  <w:num w:numId="23">
    <w:abstractNumId w:val="1"/>
  </w:num>
  <w:num w:numId="24">
    <w:abstractNumId w:val="32"/>
  </w:num>
  <w:num w:numId="25">
    <w:abstractNumId w:val="17"/>
  </w:num>
  <w:num w:numId="26">
    <w:abstractNumId w:val="20"/>
  </w:num>
  <w:num w:numId="27">
    <w:abstractNumId w:val="31"/>
  </w:num>
  <w:num w:numId="28">
    <w:abstractNumId w:val="7"/>
  </w:num>
  <w:num w:numId="29">
    <w:abstractNumId w:val="24"/>
  </w:num>
  <w:num w:numId="30">
    <w:abstractNumId w:val="22"/>
  </w:num>
  <w:num w:numId="31">
    <w:abstractNumId w:val="19"/>
  </w:num>
  <w:num w:numId="32">
    <w:abstractNumId w:val="9"/>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3C1"/>
    <w:rsid w:val="00013BF2"/>
    <w:rsid w:val="001F3689"/>
    <w:rsid w:val="00294E23"/>
    <w:rsid w:val="005E6173"/>
    <w:rsid w:val="008C4127"/>
    <w:rsid w:val="008D019F"/>
    <w:rsid w:val="00BB23C1"/>
    <w:rsid w:val="00F14E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2C2F5-F634-4E71-ACF9-50D5402DA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7410</Words>
  <Characters>40758</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dc:creator>
  <cp:keywords/>
  <dc:description/>
  <cp:lastModifiedBy>Juridico</cp:lastModifiedBy>
  <cp:revision>2</cp:revision>
  <dcterms:created xsi:type="dcterms:W3CDTF">2024-03-01T18:20:00Z</dcterms:created>
  <dcterms:modified xsi:type="dcterms:W3CDTF">2024-03-01T18:20:00Z</dcterms:modified>
</cp:coreProperties>
</file>