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79B" w:rsidRPr="0063579B" w:rsidRDefault="0063579B" w:rsidP="0063579B">
      <w:pPr>
        <w:ind w:right="49"/>
        <w:jc w:val="center"/>
        <w:rPr>
          <w:rFonts w:ascii="Cambria" w:hAnsi="Cambria" w:cs="Arial"/>
          <w:bCs/>
          <w:i/>
          <w:iCs/>
          <w:sz w:val="20"/>
          <w:szCs w:val="20"/>
        </w:rPr>
      </w:pPr>
      <w:r w:rsidRPr="0063579B">
        <w:rPr>
          <w:rFonts w:ascii="Cambria" w:hAnsi="Cambria" w:cs="Arial"/>
          <w:bCs/>
          <w:i/>
          <w:iCs/>
          <w:sz w:val="20"/>
          <w:szCs w:val="20"/>
        </w:rPr>
        <w:t>REGLAMENTO PUBLICADO EN EL PERIÓDICO OFICIAL DEL ESTADO: 26 DE NOVIEMBRE DEL 2024.</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bookmarkStart w:id="0" w:name="_GoBack"/>
      <w:r w:rsidRPr="0063579B">
        <w:rPr>
          <w:rFonts w:ascii="Cambria" w:hAnsi="Cambria" w:cs="Arial"/>
          <w:b/>
          <w:bCs/>
          <w:sz w:val="22"/>
          <w:szCs w:val="22"/>
        </w:rPr>
        <w:t>REGLAMENTO DE TRANSPARENCIA Y ACCESO A LA INFORMACIÓN PÚBLICA DEL MUNICIPIO DE SALTILLO</w:t>
      </w:r>
    </w:p>
    <w:bookmarkEnd w:id="0"/>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CAPÍTULO I</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DISPOSICIONES GENERALES</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PRIMERA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OBJETO DEL REGLAMENTO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w:t>
      </w:r>
      <w:r w:rsidRPr="0063579B">
        <w:rPr>
          <w:rFonts w:ascii="Cambria" w:hAnsi="Cambria" w:cs="Arial"/>
          <w:sz w:val="22"/>
          <w:szCs w:val="22"/>
        </w:rPr>
        <w:t xml:space="preserve"> El presente Reglamento tiene por objeto establecer de manera específica los principios, bases, plazos, políticas y procedimientos que regulen y garanticen el derecho a la transparencia y acceso a la información pública en el ámbito municipal; siendo de observancia obligatoria para las dependencias y entidades públicas de la administración municipal de Saltillo, Coahuila de Zaragoza.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Lo anterior en estricto apego a la Ley General de Transparencia y Acceso a la Información Pública y la Ley de Acceso a la Información Pública para el Estado de Coahuila de Zaragoza, así como y la Ley de Protección de Datos Personales para el Estado de Coahuila de Zaragoza y demás ordenamientos normativos y jurídicos aplicables en la materia en cuestión.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2. </w:t>
      </w:r>
      <w:r w:rsidRPr="0063579B">
        <w:rPr>
          <w:rFonts w:ascii="Cambria" w:hAnsi="Cambria" w:cs="Arial"/>
          <w:sz w:val="22"/>
          <w:szCs w:val="22"/>
        </w:rPr>
        <w:t>Son objetivos de este Reglamento los siguientes:</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Definir y asentar responsabilidades y compromisos al funcionariado público de cada dependencia y entidad de la administración pública municipal, mismas que coadyuvarán en el cumplimiento de las obligaciones inherentes a la normativa en materia de Transparencia. </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procedimientos, condiciones sencillas y expeditas para dar máxima publicidad a la información pública generada en todas y cada una de las instancias del Gobierno Municipal.</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y homologar procedimientos que permitan brindar la mejor y más expedita atención a las solicitudes interpuestas por las y los ciudadanos en el ejercicio del derecho de acceso a la información.</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Promover, fomentar y difundir la cultura de la transparencia en el ejercicio de la función pública municipal,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adecuados y accesibles para la ciudadanía.</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Impulsar la publicación de información proactiva, con base en el interés público, y los criterios y normatividad existente.</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medidas de seguridad para resguardar la información clasificada y la protección de datos personales.</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Fungir como una herramienta más del combate a la corrupción, que coadyuve en la inhibición de conductas irregulares.</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Estipular las responsabilidades y obligaciones en materia de transparencia a todas las personas físicas y morales que reciben recursos públicos, disponen de concesiones, licencias o permisos para el uso de bienes municipales o ejercen como particulares, servicios propios del Gobierno Municipal y que sean considerados como responsables de la información o sujetos obligados, según corresponda ante el ICAI.</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 xml:space="preserve">Promover, fomentar y difundir en el plano municipal, la cultura y la disciplina de la generación y conservación de la información, la apertura de datos y su transparencia en el ejercicio de la función pública municipal. </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Definir y establecer los criterios para clasificar proactivamente, sin mediación de un requerimiento, la información reservada y confidencial, así como sus procedimientos de clasificación y desclasificación.</w:t>
      </w:r>
    </w:p>
    <w:p w:rsidR="0063579B" w:rsidRPr="0063579B" w:rsidRDefault="0063579B" w:rsidP="0063579B">
      <w:pPr>
        <w:pStyle w:val="Prrafodelista"/>
        <w:numPr>
          <w:ilvl w:val="0"/>
          <w:numId w:val="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Establecer mecanismos que garanticen el cumplimiento de lo estipulado en este Reglamento y en caso contrario, garantizar la efectiva aplicación de sanciones, en términos de la normatividad en materia de transparencia, acceso a la información, y protección de datos personales, en sus respectivas leyes, así como de la Ley General de Responsabilidades.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3. </w:t>
      </w:r>
      <w:r w:rsidRPr="0063579B">
        <w:rPr>
          <w:rFonts w:ascii="Cambria" w:hAnsi="Cambria" w:cs="Arial"/>
          <w:sz w:val="22"/>
          <w:szCs w:val="22"/>
        </w:rPr>
        <w:t>El presente Reglamento se interpretará aplicando cualquier método de interpretación jurídica, a falta de disposición legal expresa será de aplicación supletoria la Ley General de Transparencia y Acceso a la Información Pública y la Ley de Acceso a la Información Pública para el Estado de Coahuila de Zaragoza, la Ley de Protección de Datos Personales para el Estado de Coahuila de Zaragoza, la Ley del Procedimiento Administrativo del Estado de Coahuila de Zaragoza, la Ley General de Responsabilidades Administrativas, el Código Municipal, el Reglamento Interior de la Administración Pública Municipal, y las disposiciones del orden común.</w:t>
      </w:r>
    </w:p>
    <w:p w:rsidR="0063579B" w:rsidRPr="0063579B" w:rsidRDefault="0063579B" w:rsidP="0063579B">
      <w:pPr>
        <w:spacing w:before="100" w:beforeAutospacing="1"/>
        <w:ind w:right="48"/>
        <w:jc w:val="both"/>
        <w:textAlignment w:val="baseline"/>
        <w:rPr>
          <w:rFonts w:ascii="Cambria" w:hAnsi="Cambria" w:cs="Arial"/>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SEGUNDA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CONCEPTOS Y DEFINICIONES</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4. </w:t>
      </w:r>
      <w:r w:rsidRPr="0063579B">
        <w:rPr>
          <w:rFonts w:ascii="Cambria" w:hAnsi="Cambria" w:cs="Arial"/>
          <w:sz w:val="22"/>
          <w:szCs w:val="22"/>
        </w:rPr>
        <w:t>Para los efectos del presente Reglamento, se entenderá por:</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Ajustes Razonables: Modificaciones y adaptaciones necesarias y adecuadas que se realicen a los documentos o información que se entregará a un solicitante, para garantizar a las personas con discapacidad el goce o ejercicio, en igualdad de condiciones, de los derechos humanos, siempre que sean requeridos en un caso particular, y que no impongan una carga desproporcionada o indebida al sujeto obligado, así como que este de conformidad con la capacidad presupuestaria.</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Calendario de Difusión de Información Pública: Documento elaborado por la Unidad de Transparencia del R. Ayuntamiento de Saltillo, que establece anualmente los periodos de difusión y actualización de contenidos de información pública referentes a las Obligaciones de Transparencia, de la Información Pública de Oficio y la información adicional, mismo que deberán observar y atender las unidades administrativas de la administración pública municipal centralizada y descentralizada.</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Clasificación: Acto por el cual el sujeto obligado determina que la información en su poder encuadra en alguno de los supuestos de reserva o confidencialidad, de conformidad con lo dispuesto en la normatividad aplicable.</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Comité de Transparencia: El Comité de Transparencia de cada sujeto obligado segunda corresponda.</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Consejo Ciudadano: El Consejo Ciudadano de la Contraloría Municipal de Saltillo.</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Contraloría: La Contraloría del Municipio de Saltillo, Coahuila de Zaragoza.</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Criterios de Accesibilidad: Los Criterios para que los Sujetos Obligados Garanticen Condiciones de Accesibilidad que Permitan el Ejercicio de los Derechos Humanos de Acceso a la Información y Protección de Datos Personales a Grupos Vulnerables, aprobados por el Consejo Nacional del Sistema Nacional de Transparencia, Acceso a la Información Pública y Protección de Datos </w:t>
      </w:r>
      <w:r w:rsidRPr="0063579B">
        <w:rPr>
          <w:rFonts w:ascii="Cambria" w:hAnsi="Cambria" w:cs="Arial"/>
          <w:sz w:val="22"/>
          <w:szCs w:val="22"/>
        </w:rPr>
        <w:lastRenderedPageBreak/>
        <w:t>Personales y publicados en el Diario Oficial de la Federación el 4 de mayo de 2016, incluyendo, en su caso, sus posteriores reformas.</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Datos abiertos: Los datos digitales de carácter público que son accesibles en línea que pueden ser usados, reutilizados y redistribuidos por cualquier interesado y que deben tener las siguientes características: </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Accesibles: Están disponibles para la gama más amplia de usuarios, para cualquier propósito.</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Integrales: Contienen el tema que describen a detalle y con los metadatos necesarios.</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Gratuitos: Se obtienen sin entregar a cambio contraprestación alguna.</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No discriminatorios: Están disponibles para cualquier persona, sin necesidad de registro.</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Oportunos: Son actualizados, periódicamente, conforme se generen;</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 xml:space="preserve">Permanentes: Se conservan en el tiempo, para lo cual, las versiones históricas relevantes para uso público se mantendrán disponibles con identificadores adecuados al efecto. </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Primarios: Provienen de la fuente de origen con el máximo nivel de desagregación posible.</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Legibles por máquinas: Están estructurados, total o parcialmente, para ser procesados e interpretados por equipos electrónicos de manera automática.</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En formatos abiertos: Están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p>
    <w:p w:rsidR="0063579B" w:rsidRPr="0063579B" w:rsidRDefault="0063579B" w:rsidP="0063579B">
      <w:pPr>
        <w:pStyle w:val="Prrafodelista"/>
        <w:numPr>
          <w:ilvl w:val="0"/>
          <w:numId w:val="4"/>
        </w:numPr>
        <w:spacing w:before="100" w:beforeAutospacing="1"/>
        <w:ind w:left="0" w:right="48" w:hanging="425"/>
        <w:jc w:val="both"/>
        <w:textAlignment w:val="baseline"/>
        <w:rPr>
          <w:rFonts w:ascii="Cambria" w:hAnsi="Cambria" w:cs="Arial"/>
          <w:sz w:val="22"/>
          <w:szCs w:val="22"/>
        </w:rPr>
      </w:pPr>
      <w:r w:rsidRPr="0063579B">
        <w:rPr>
          <w:rFonts w:ascii="Cambria" w:hAnsi="Cambria" w:cs="Arial"/>
          <w:sz w:val="22"/>
          <w:szCs w:val="22"/>
        </w:rPr>
        <w:t>De libre uso: Citan la fuente de origen como único requerimiento para ser utilizados libremente.</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Datos personales: La información numérica, alfabética, gráfica, fotográfica, acústica o de cualquier otro tipo concerniente a una persona física identificada o identificable, relativa al origen étnico o racial, las características físicas, morales o emocionales, a la vida afectiva y familiar, domicilio particular, número telefónico particular, cuenta personal de correo electrónico, patrimonio personal y familiar, ideología y opiniones políticas, creencias, convicciones religiosas o filosóficas, estados de salud físico o mental, las preferencias sexuales, la huella digital, ácido desoxirribonucleico (ADN), número de seguridad social, y toda aquélla que permita la identificación de la misma.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Derecho petición: Es una garantía constitucional consagrada en el artículo 8 de nuestra carta magna, que permite a los ciudadanos solicitar información, documentos o acciones a las autoridades públicas de manera directa y se diferencia del derecho de acceso a la información pública por lo que no le aplicara las disposiciones en materia de transparencia.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Dependencias Municipales: Las Unidades Administrativas de la Administración Pública centralizada del -Municipio de Saltillo señaladas en el Reglamento de la Administración Pública de Saltillo, el Código Municipal para el Estado de Coahuila</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Documentos: Los expedientes, reportes, estudios, actas, resoluciones, oficios, correspondencia, acuerdos, directivas, directrices, circulares, contratos, convenios, instructivos, notas, memorandos, estadísticas o bien, cualquier otro registro en posesión de los sujetos obligados y sus servidores públicos, que documente el ejercicio de sus facultades o de su actividad, sin importar su fuente o fecha de elaboración. Los documentos podrán estar contenidos en cualquier modalidad.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Entidades: Los organismos públicos descentralizados, paramunicipales y fideicomisos con estructura orgánica propia del Municipio de Saltillo.</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Formatos abiertos: Forma en que los datos y sus especificaciones técnicas están disponibles públicamente, con características técnicas y de presentación con estructura lógica para almacenar datos en archivos digitales, a fin de que no supongan una dificultad de acceso para los particulares y que puedan ser utilizados, aplicados y reproducidos sin condicionante alguna.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Gobierno Municipal: La Administración Pública del Municipio de Saltillo, Coahuila de Zaragoza.</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ICAI: Instituto Coahuilense de Acceso a la Información.</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Información pública de oficio: Toda información en posesión de las unidades responsables de la información adscritas a los sujetos obligados que determina el presente Reglamento y que no tenga el carácter de confidencial o reservada, y que se encuentra referida en la Ley.</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Ley: La Ley de Acceso a la Información Pública del Estado de Coahuila de Zaragoza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Ley General: La Ley General de Transparencia y Acceso a la Información Pública.</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Ley General de Datos Personales: La Ley General de Protección de Datos Personales en posesión de sujetos obligados.</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Lineamientos: Los Lineamientos, Criterios, bases y demás documentos normativos que apruebe el Consejo Nacional del Sistema Nacional de Transparencia, Acceso a la Información Pública y Protección de Datos Personales y que sean publicados en el Diario Oficial de la Federación.</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Lineamientos de clasificación: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incluyendo, en su caso, sus posteriores reformas.</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Lineamientos técnicos generales de homologación: Los Lineamientos técnicos generales para la publicación, homologación y estandarización de la información de las obligaciones establecidas en el título quinto y en la fracción IV del artículo 31 de la Ley General de Transparencia, que deben de difundir los sujetos obligados en los portales de Internet y en la Plataforma Nacional de Transparencia, aprobados por el Consejo Nacional del Sistema Nacional de Transparencia, Acceso a la Información Pública y Protección de Datos Personales y publicados en el Diario Oficial de la Federación el 4 de mayo de 2016, incluyendo sus posteriores reformas.</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Lineamientos de la Plataforma Nacional: Los Lineamientos para la implementación y operación de la Plataforma Nacional de Transparencia, aprobados por el Consejo Nacional del Sistema Nacional de Transparencia, Acceso a la Información Pública y Protección de Datos Personales y publicados en el Diario Oficial de la Federación el 4 de mayo de 2016, incluyendo, en su caso, sus posteriores reformas.</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Lineamientos de Transparencia Proactiva: Los Lineamientos para determinar los catálogos y publicación de información de interés público; y para la emisión y evaluación de políticas de transparencia proactiva, aprobados por el Consejo Nacional del Sistema Nacional de Transparencia, Acceso a la Información Pública y Protección de Datos Personales y publicados en el Diario Oficial de la Federación el 15 de abril de 2016, incluyendo, en su caso, sus posteriores reformas.</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Lineamientos para la atención de requerimientos: Los Lineamientos que deberán observar los sujetos obligados para la atención de requerimientos, observaciones, recomendaciones y criterios que emita el Sistema Nacional de Transparencia, Acceso a la Información Pública y Protección de Datos Personales, aprobados por el Consejo Nacional del Sistema antes referido, y publicados en el Diario Oficial de la Federación el 4 de mayo de 2016, incluyendo, en su caso, sus posteriores reformas.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Plataforma: La Plataforma Nacional de Transparencia a que alude el Título Tercero de la Ley General de Transparencia refiere al sitio en internet que gestiona y administra el Instituto Nacional de Acceso a la Información y que está conformado principalmente por los módulos de: 1) Sistema de Solicitudes de Acceso a la Información (SISAI); 2) Sistema de Portales de Obligaciones de Transparencia (SIPOT); 3) Sistema de Gestión de Medios de Impugnación (SIGEMI); y 4) Sistema de Comunicación entre Organismos Garantes y Sujetos Obligados (SICOM).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 xml:space="preserve">Portal de transparencia: El portal oficial de internet de trasparencia de las dependencias y entidades del Municipio de Saltillo, que difunde los contenidos de información pública, vincula a la Plataforma Nacional de Transparencia y otros sitios relacionados.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Prueba de daño: Carga de los sujetos obligados de demostrar que la divulgación de información lesiona el interés jurídicamente protegido por la ley, y que el daño que puede producirse con la publicidad de la información es mayor que el interés de conocerla.</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Reglamento: El presente Reglamento de Transparencia y Acceso a la Información Pública del Municipio de Saltillo.</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Sistema Nacional: El Sistema Nacional de Transparencia, Acceso a la Información y Protección de Datos Personales.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Sujeto Obligado: Los comprendidos en el artículo 6 del presente reglamento.</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Transparencia Activa: Es la obligación que tienen los sujetos obligados para publicar la información que debe transparentarse de oficio y bajo ciertas características, de conformidad con lo establecido en la Ley y en la Ley General.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Transparencia Proactiva: Es el conjunto de actividades e iniciativas que promueven la reutilización de la información relevante en función del interés público por parte de la sociedad, publicada por los sujetos obligados, en un esfuerzo que va más allá de las obligaciones establecidas en la Ley y en la Ley General.</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Transparencia Reactiva: Es aquélla que inicia tras la presentación de una solicitud de acceso a la información por parte de particulares, solicitud a la cual debe recaer una respuesta por parte del sujeto obligado respectivo.</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Unidad de Transparencia: la Unidad de Transparencia y Acceso a la Información Pública creada al interior de cada sujeto obligado, con las atribuciones conferidas en la Ley General, Ley, Lineamientos el presente Reglamento.</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Versión pública: Documento en que se testa o elimina la información clasificada como reservada o confidencial para permitir su acceso.</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Obligaciones de Transparencia: Conforme a la Ley General, refiere a los contenidos de información pública que de manera obligatoria y a través de la Plataforma Nacional de Transparencia, los sujetos obligados difunden y mantienen actualizados, de acuerdo con sus facultades, atribuciones, funciones u objeto social, según corresponda la información. </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Órgano Garante de la Transparencia: El Instituto Nacional de Transparencia, Acceso a la Información y Protección de Datos Personales (INAI) y el Instituto Coahuilense de Acceso a la Información Pública (ICAI).</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Órgano Interno de Control: La Contraloría Municipal.</w:t>
      </w:r>
    </w:p>
    <w:p w:rsidR="0063579B" w:rsidRPr="0063579B" w:rsidRDefault="0063579B" w:rsidP="0063579B">
      <w:pPr>
        <w:pStyle w:val="Prrafodelista"/>
        <w:numPr>
          <w:ilvl w:val="0"/>
          <w:numId w:val="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Tabla de Aplicabilidad: Documento que enlista por artículo y fracción de la Ley General y Estatal, las Obligaciones de Transparencia o la Información Pública de Oficio, señalando aquellas que el Gobierno Municipal está obligado a difundir públicamente de acuerdo con sus facultades y obligaciones.</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TERCERA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LOS PRINCIPIOS DE LA TRANSPARENCIA</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5. </w:t>
      </w:r>
      <w:r w:rsidRPr="0063579B">
        <w:rPr>
          <w:rFonts w:ascii="Cambria" w:hAnsi="Cambria" w:cs="Arial"/>
          <w:sz w:val="22"/>
          <w:szCs w:val="22"/>
        </w:rPr>
        <w:t>El derecho de acceso a la información pública se interpretará bajo los principios establecidos en la Constitución Política de los Estados Unidos Mexicanos, la Constitución Política del Estado de Coahuila de Zaragoza, los tratados internacionales de los que el Estado Mexicano sea parte, así como legislación estatal o federal aplicable en materia de transparencia, siendo entre otros, los siguientes:</w:t>
      </w:r>
      <w:r w:rsidRPr="0063579B">
        <w:rPr>
          <w:rFonts w:ascii="Cambria" w:hAnsi="Cambria" w:cs="Arial"/>
          <w:b/>
          <w:bCs/>
          <w:sz w:val="22"/>
          <w:szCs w:val="22"/>
        </w:rPr>
        <w:t xml:space="preserve"> </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En la aplicación e interpretación de este derecho, debe regir en todo momento el principio de máxima publicidad.</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Toda la información en posesión de los sujetos obligados será pública, completa, oportuna y accesible, sujeta a un claro régimen de excepciones que deberán estar definidas y ser además legítimas y estrictamente necesarias en una sociedad democrática.</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acceso a la información de toda persona se debe garantizar en igualdad de condiciones y sin discriminación alguna.</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Toda información generada, obtenida, adquirida, transformada o en posesión de los sujetos obligados es pública, salvo la información confidencial que verse sobre datos personales o la relacionada con la propiedad industrial o intelectual.</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En la generación y procedimientos de acceso, entrega y publicación de información, se deberá garantizar que ésta sea oportuna, completa, confiable, verificable, disponible, veraz y accesible a cualquier persona, en formatos abiertos, para lo que se deberán habilitar los medios, acciones y esfuerzos disponibles en los términos y condiciones que establezcan la Ley General, la Ley y Lineamientos, así como demás normatividad aplicable, atendiendo las necesidades del derecho de acceso a la información de toda persona.</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Se deberá buscar, en todo momento, que la información generada tenga un lenguaje sencillo para cualquier persona y se procurará, en la medida de lo posible, su accesibilidad y traducción a lenguas indígenas, principalmente de aquella información cuyo contenido sea de mayor interés público y de acuerdo con las capacidades presupuestarias y técnicas del Gobierno Municipal.</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ejercicio del derecho de acceso a la información pública en ningún caso estará condicionado a que el solicitante motive o justifique la causa de su solicitud, acredite interés alguno o justifique su utilización.</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ejercicio del derecho de acceso a la información es gratuito y sólo podrá requerirse el cobro correspondiente a la modalidad de reproducción, entrega y envío solicitados.</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Se presume que la información debe existir si se refiere a las facultades, competencias o funciones que los ordenamientos jurídicos aplicables otorgan a los sujetos obligados, quienes deberán documentar todo acto que derive de su ejercicio; </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Cualquier procedimiento en materia de derecho de acceso a la información deberá sustanciarse de manera sencilla y expedita, de conformidad con las bases establecidas para tal efecto, buscando en su defecto, la suplencia de la deficiencia de la solicitud.</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Las y los servidores públicos, a fin de garantizar el derecho a la información de toda persona, así como un desempeño eficiente y eficaz en el ejercicio de las funciones públicas encomendadas, deberán en todo momento desempeñarse con profesionalismo, ajustando su actuación al principio de legalidad, fundando y motivando sus determinaciones y actos en las normas aplicables, para brindar certeza, imparcialidad y seguridad jurídica en su actuar.</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Los procedimientos de generación y resguardo de información, así como los relativos a su publicación o remisión de la misma deberán realizarse con eficacia, sin entorpecer, burocratizar o retardar el derecho al acceso a la información y sin imponer cargas innecesarias al ciudadano con el fin de obstaculizar el ejercicio de sus derechos.</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Los sujetos obligados deberán de guardar siempre la imparcialidad, la independencia y el profesionalismo a la hora de publicar o proporcionar la información inherente a sus atribuciones, deberán evitar alterar, modificar u ocultar información en virtud de sus intereses particulares.</w:t>
      </w:r>
    </w:p>
    <w:p w:rsidR="0063579B" w:rsidRPr="0063579B" w:rsidRDefault="0063579B" w:rsidP="0063579B">
      <w:pPr>
        <w:pStyle w:val="Prrafodelista"/>
        <w:numPr>
          <w:ilvl w:val="0"/>
          <w:numId w:val="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información publicada o proporcionada deberá ser objetiva, es decir, no deberá contener consideraciones o criterios personales del funcionariado público que la proporciona. </w:t>
      </w:r>
    </w:p>
    <w:p w:rsidR="0063579B" w:rsidRPr="0063579B" w:rsidRDefault="0063579B" w:rsidP="0063579B">
      <w:pPr>
        <w:pStyle w:val="Prrafodelista"/>
        <w:spacing w:before="100" w:beforeAutospacing="1"/>
        <w:ind w:left="0" w:right="48"/>
        <w:jc w:val="both"/>
        <w:textAlignment w:val="baseline"/>
        <w:rPr>
          <w:rFonts w:ascii="Cambria" w:hAnsi="Cambria" w:cs="Arial"/>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CAPÍTULO SEGUNDO</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LOS SUJETOS OBLIGADOS</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PRIMERA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LOS SUJETOS OBLIGADOS</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lastRenderedPageBreak/>
        <w:t xml:space="preserve">Artículo 6. </w:t>
      </w:r>
      <w:r w:rsidRPr="0063579B">
        <w:rPr>
          <w:rFonts w:ascii="Cambria" w:hAnsi="Cambria" w:cs="Arial"/>
          <w:sz w:val="22"/>
          <w:szCs w:val="22"/>
        </w:rPr>
        <w:t>Para el cumplimiento de las obligaciones de transparencia consagradas en la Ley, la Ley General y el presente Reglamento frente al ICAI serán sujetos obligados del Gobierno Municipal de Saltillo los siguientes:</w:t>
      </w:r>
    </w:p>
    <w:p w:rsidR="0063579B" w:rsidRPr="0063579B" w:rsidRDefault="0063579B" w:rsidP="0063579B">
      <w:pPr>
        <w:pStyle w:val="Prrafodelista"/>
        <w:numPr>
          <w:ilvl w:val="0"/>
          <w:numId w:val="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Administración Pública Centralizada.</w:t>
      </w:r>
    </w:p>
    <w:p w:rsidR="0063579B" w:rsidRPr="0063579B" w:rsidRDefault="0063579B" w:rsidP="0063579B">
      <w:pPr>
        <w:pStyle w:val="Prrafodelista"/>
        <w:numPr>
          <w:ilvl w:val="0"/>
          <w:numId w:val="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Instituto Municipal de Planeación del Municipio de Saltillo.</w:t>
      </w:r>
    </w:p>
    <w:p w:rsidR="0063579B" w:rsidRPr="0063579B" w:rsidRDefault="0063579B" w:rsidP="0063579B">
      <w:pPr>
        <w:pStyle w:val="Prrafodelista"/>
        <w:numPr>
          <w:ilvl w:val="0"/>
          <w:numId w:val="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Instituto Municipal de Transporte del Municipio de Saltillo.</w:t>
      </w:r>
    </w:p>
    <w:p w:rsidR="0063579B" w:rsidRPr="0063579B" w:rsidRDefault="0063579B" w:rsidP="0063579B">
      <w:pPr>
        <w:pStyle w:val="Prrafodelista"/>
        <w:numPr>
          <w:ilvl w:val="0"/>
          <w:numId w:val="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Instituto Municipal de Cultura del Municipio de Saltillo.</w:t>
      </w:r>
    </w:p>
    <w:p w:rsidR="0063579B" w:rsidRPr="0063579B" w:rsidRDefault="0063579B" w:rsidP="0063579B">
      <w:pPr>
        <w:pStyle w:val="Prrafodelista"/>
        <w:numPr>
          <w:ilvl w:val="0"/>
          <w:numId w:val="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Pensiones y Otros Beneficios Sociales para los Trabajadores al Servicio del Municipio de Saltillo.</w:t>
      </w:r>
    </w:p>
    <w:p w:rsidR="0063579B" w:rsidRPr="0063579B" w:rsidRDefault="0063579B" w:rsidP="0063579B">
      <w:pPr>
        <w:pStyle w:val="Prrafodelista"/>
        <w:numPr>
          <w:ilvl w:val="0"/>
          <w:numId w:val="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Sistema para el Desarrollo Integral de la Familia (DIF Saltillo).</w:t>
      </w:r>
    </w:p>
    <w:p w:rsidR="0063579B" w:rsidRPr="0063579B" w:rsidRDefault="0063579B" w:rsidP="0063579B">
      <w:pPr>
        <w:pStyle w:val="Prrafodelista"/>
        <w:numPr>
          <w:ilvl w:val="0"/>
          <w:numId w:val="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Comisaría de Seguridad y Protección Ciudadana del Municipio de Saltillo.</w:t>
      </w:r>
    </w:p>
    <w:p w:rsidR="0063579B" w:rsidRPr="0063579B" w:rsidRDefault="0063579B" w:rsidP="0063579B">
      <w:pPr>
        <w:pStyle w:val="Prrafodelista"/>
        <w:numPr>
          <w:ilvl w:val="0"/>
          <w:numId w:val="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Aguas de Saltillo.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7. </w:t>
      </w:r>
      <w:r w:rsidRPr="0063579B">
        <w:rPr>
          <w:rFonts w:ascii="Cambria" w:hAnsi="Cambria" w:cs="Arial"/>
          <w:sz w:val="22"/>
          <w:szCs w:val="22"/>
        </w:rPr>
        <w:t>Para el cumplimiento de las obligaciones de presente reglamento, los sujetos obligados deberán cumplir con las siguientes obligaciones, según corresponda, de acuerdo a su naturaleza:</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Constituir el Comité de Transparencia, las Unidades Transparencia y Acceso a Información y vigilar su correcto funcionamiento de acuerdo con su normatividad interna.</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Designar en las Unidades de Transparencia Acceso a la Información a los titulares que dependan directamente del titular del sujeto obligado y que preferentemente cuenten con experiencia en la materia, salvo el caso de la administración centralizada toda vez que está Unida de Acceso a la Información dependerá directamente de la Secretaría del Ayuntamiento.</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Proporcionar capacitación continua y especializada al personal que forme parte de los Comités y Unidades de Acceso a la Información.</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Constituir y mantener actualizados sus sistemas de archivo y gestión documental, conforme a la normatividad aplicable.</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Promover la generación, documentación y publicación de la información en Formatos Abiertos y Accesibles.</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Proteger y resguardar la información clasificada como reservada o confidencial.</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Reportar al ICAI sobre las acciones de implementación de la normatividad en la materia, en los términos que éstos determinen.</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Atender los requerimientos, observaciones, recomendaciones y criterios que, en materia de transparencia y acceso a la información, realicen los Organismos garantes y el Sistema Nacional.</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Fomentar el uso de tecnologías de la información para garantizar la transparencia, el derecho de acceso a la información y la accesibilidad a éstos.</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Cumplir con las resoluciones emitidas por los ICAI.</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Publicar y mantener actualizada la información relativa a las obligaciones de transparencia en el portal de transparencia correspondiente.</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Atender las solicitudes de información que reciban por cualquier medio.</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Dar contestación oportunamente a los recursos de inconformidad que se interpongan en su contra.</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Difundir proactivamente información de interés público.</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Dar atención a las recomendaciones del ICAI; y</w:t>
      </w:r>
    </w:p>
    <w:p w:rsidR="0063579B" w:rsidRPr="0063579B" w:rsidRDefault="0063579B" w:rsidP="0063579B">
      <w:pPr>
        <w:pStyle w:val="Prrafodelista"/>
        <w:numPr>
          <w:ilvl w:val="0"/>
          <w:numId w:val="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Las demás que resulten de la normatividad aplicable.</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 xml:space="preserve">Artículo 8. </w:t>
      </w:r>
      <w:r w:rsidRPr="0063579B">
        <w:rPr>
          <w:rFonts w:ascii="Cambria" w:hAnsi="Cambria" w:cs="Arial"/>
          <w:sz w:val="22"/>
          <w:szCs w:val="22"/>
        </w:rPr>
        <w:t>Los fideicomisos y fondos públicos y paramunicipales deberán cumplir las obligaciones en materia de transparencia y acceso a la información, por sí mismos, a través de sus propias áreas, unidades de acceso a la información y comités de transparencia.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En el caso de los fideicomisos y fondos públicos que no cuenten con estructura orgánica propia y por ende, no sean considerados entidades paramunicipales, así como de los mandatos públicos y demás contratos análogos, cumplirán con las obligaciones de este Reglamento a través de la Tesorería Municipal de Saltillo o, en su defecto, de la unidad administrativa responsable de coordinar su operación.</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SEGUNDA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LOS RESPONSABLES DE LA INFORMACIÓN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9. </w:t>
      </w:r>
      <w:r w:rsidRPr="0063579B">
        <w:rPr>
          <w:rFonts w:ascii="Cambria" w:hAnsi="Cambria" w:cs="Arial"/>
          <w:sz w:val="22"/>
          <w:szCs w:val="22"/>
        </w:rPr>
        <w:t>Se consideran como responsables de la información y estarán obligados a cumplir cabalmente con las disposiciones del presente reglamento, de la ley y de la ley general, todos los titulares de las dependencias y entidades públicas municipales, paramunicipales y los fideicomisos y fondos que tengan a cargo, así mismo todas las personas físicas, morales y sindicatos que utilizan recursos o bienes públicos o ejercen atribuciones del servicio público municipal o actos de autoridad.</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Así mismo serán responsables de la información de manera solidaria los funcionarios o servidores públicos municipales, de cualquier nivel jerárquico, que conforme a su marco normativo: generen, recaben, resguarden, y traten información de carácter público.</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10. </w:t>
      </w:r>
      <w:r w:rsidRPr="0063579B">
        <w:rPr>
          <w:rFonts w:ascii="Cambria" w:hAnsi="Cambria" w:cs="Arial"/>
          <w:sz w:val="22"/>
          <w:szCs w:val="22"/>
        </w:rPr>
        <w:t>Se consideran, de manera enunciativa mas no limitativa, responsables de la información las unidades administrativas municipales que se enlistan a continuación:</w:t>
      </w:r>
    </w:p>
    <w:p w:rsidR="0063579B" w:rsidRPr="0063579B" w:rsidRDefault="0063579B" w:rsidP="0063579B">
      <w:pPr>
        <w:pStyle w:val="Prrafodelista"/>
        <w:numPr>
          <w:ilvl w:val="0"/>
          <w:numId w:val="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Del Cabildo:</w:t>
      </w:r>
    </w:p>
    <w:p w:rsidR="0063579B" w:rsidRPr="0063579B" w:rsidRDefault="0063579B" w:rsidP="0063579B">
      <w:pPr>
        <w:pStyle w:val="Prrafodelista"/>
        <w:numPr>
          <w:ilvl w:val="0"/>
          <w:numId w:val="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Las Regidurías.</w:t>
      </w:r>
    </w:p>
    <w:p w:rsidR="0063579B" w:rsidRPr="0063579B" w:rsidRDefault="0063579B" w:rsidP="0063579B">
      <w:pPr>
        <w:pStyle w:val="Prrafodelista"/>
        <w:numPr>
          <w:ilvl w:val="0"/>
          <w:numId w:val="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Las Sindicaturas.</w:t>
      </w:r>
    </w:p>
    <w:p w:rsidR="0063579B" w:rsidRPr="0063579B" w:rsidRDefault="0063579B" w:rsidP="0063579B">
      <w:pPr>
        <w:pStyle w:val="Prrafodelista"/>
        <w:numPr>
          <w:ilvl w:val="0"/>
          <w:numId w:val="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Las Comisiones de Cabildo.</w:t>
      </w:r>
    </w:p>
    <w:p w:rsidR="0063579B" w:rsidRPr="0063579B" w:rsidRDefault="0063579B" w:rsidP="0063579B">
      <w:pPr>
        <w:pStyle w:val="Prrafodelista"/>
        <w:spacing w:before="100" w:beforeAutospacing="1"/>
        <w:ind w:left="0" w:right="48"/>
        <w:jc w:val="both"/>
        <w:textAlignment w:val="baseline"/>
        <w:rPr>
          <w:rFonts w:ascii="Cambria" w:hAnsi="Cambria" w:cs="Arial"/>
          <w:sz w:val="22"/>
          <w:szCs w:val="22"/>
        </w:rPr>
      </w:pPr>
    </w:p>
    <w:p w:rsidR="0063579B" w:rsidRPr="0063579B" w:rsidRDefault="0063579B" w:rsidP="0063579B">
      <w:pPr>
        <w:pStyle w:val="Prrafodelista"/>
        <w:numPr>
          <w:ilvl w:val="0"/>
          <w:numId w:val="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 la Administración Pública Centralizada:</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Jefatura de Oficina.</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Secretaría Técnica.</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Secretaría del R. Ayuntamiento.</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Tesorería Municipal.</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Contraloría Municipal.</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Instituto Municipal de las Mujeres. </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Atención Ciudadana.</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Servicios Administrativos.</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Desarrollo Rural.</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Desarrollo Social.</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Dirección de Desarrollo Urbano. </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Medio Ambiente y Desarrollo Sustentable.</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Infraestructura y Obra Pública.</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Servicios Públicos.</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Fomento Económico y Turismo.</w:t>
      </w:r>
    </w:p>
    <w:p w:rsidR="0063579B" w:rsidRPr="0063579B" w:rsidRDefault="0063579B" w:rsidP="0063579B">
      <w:pPr>
        <w:pStyle w:val="Prrafodelista"/>
        <w:numPr>
          <w:ilvl w:val="0"/>
          <w:numId w:val="1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Juzgado Municipal.</w:t>
      </w:r>
    </w:p>
    <w:p w:rsidR="0063579B" w:rsidRPr="0063579B" w:rsidRDefault="0063579B" w:rsidP="0063579B">
      <w:pPr>
        <w:pStyle w:val="Prrafodelista"/>
        <w:spacing w:before="100" w:beforeAutospacing="1"/>
        <w:ind w:left="0" w:right="48"/>
        <w:jc w:val="both"/>
        <w:textAlignment w:val="baseline"/>
        <w:rPr>
          <w:rFonts w:ascii="Cambria" w:hAnsi="Cambria" w:cs="Arial"/>
          <w:sz w:val="22"/>
          <w:szCs w:val="22"/>
        </w:rPr>
      </w:pPr>
    </w:p>
    <w:p w:rsidR="0063579B" w:rsidRPr="0063579B" w:rsidRDefault="0063579B" w:rsidP="0063579B">
      <w:pPr>
        <w:pStyle w:val="Prrafodelista"/>
        <w:numPr>
          <w:ilvl w:val="0"/>
          <w:numId w:val="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 la Administración Pública Descentralizada, las unidades administrativas de:</w:t>
      </w:r>
    </w:p>
    <w:p w:rsidR="0063579B" w:rsidRPr="0063579B" w:rsidRDefault="0063579B" w:rsidP="0063579B">
      <w:pPr>
        <w:pStyle w:val="Prrafodelista"/>
        <w:numPr>
          <w:ilvl w:val="0"/>
          <w:numId w:val="1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Comisaría de Seguridad y Protección Ciudadana.</w:t>
      </w:r>
    </w:p>
    <w:p w:rsidR="0063579B" w:rsidRPr="0063579B" w:rsidRDefault="0063579B" w:rsidP="0063579B">
      <w:pPr>
        <w:pStyle w:val="Prrafodelista"/>
        <w:numPr>
          <w:ilvl w:val="0"/>
          <w:numId w:val="1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Dirección de Pensiones del Municipio.</w:t>
      </w:r>
    </w:p>
    <w:p w:rsidR="0063579B" w:rsidRPr="0063579B" w:rsidRDefault="0063579B" w:rsidP="0063579B">
      <w:pPr>
        <w:pStyle w:val="Prrafodelista"/>
        <w:numPr>
          <w:ilvl w:val="0"/>
          <w:numId w:val="1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Instituto Municipal de Cultura.</w:t>
      </w:r>
    </w:p>
    <w:p w:rsidR="0063579B" w:rsidRPr="0063579B" w:rsidRDefault="0063579B" w:rsidP="0063579B">
      <w:pPr>
        <w:pStyle w:val="Prrafodelista"/>
        <w:numPr>
          <w:ilvl w:val="0"/>
          <w:numId w:val="1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Instituto Municipal del Transporte.</w:t>
      </w:r>
    </w:p>
    <w:p w:rsidR="0063579B" w:rsidRPr="0063579B" w:rsidRDefault="0063579B" w:rsidP="0063579B">
      <w:pPr>
        <w:pStyle w:val="Prrafodelista"/>
        <w:numPr>
          <w:ilvl w:val="0"/>
          <w:numId w:val="1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Instituto Municipal de Planeación.</w:t>
      </w:r>
    </w:p>
    <w:p w:rsidR="0063579B" w:rsidRPr="0063579B" w:rsidRDefault="0063579B" w:rsidP="0063579B">
      <w:pPr>
        <w:pStyle w:val="Prrafodelista"/>
        <w:numPr>
          <w:ilvl w:val="0"/>
          <w:numId w:val="1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Sistema de Desarrollo Integral de la Familia.</w:t>
      </w:r>
    </w:p>
    <w:p w:rsidR="0063579B" w:rsidRPr="0063579B" w:rsidRDefault="0063579B" w:rsidP="0063579B">
      <w:pPr>
        <w:pStyle w:val="Prrafodelista"/>
        <w:spacing w:before="100" w:beforeAutospacing="1"/>
        <w:ind w:left="0" w:right="48"/>
        <w:jc w:val="both"/>
        <w:textAlignment w:val="baseline"/>
        <w:rPr>
          <w:rFonts w:ascii="Cambria" w:hAnsi="Cambria" w:cs="Arial"/>
          <w:sz w:val="22"/>
          <w:szCs w:val="22"/>
        </w:rPr>
      </w:pPr>
    </w:p>
    <w:p w:rsidR="0063579B" w:rsidRPr="0063579B" w:rsidRDefault="0063579B" w:rsidP="0063579B">
      <w:pPr>
        <w:pStyle w:val="Prrafodelista"/>
        <w:numPr>
          <w:ilvl w:val="0"/>
          <w:numId w:val="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 la Administración Pública Paramunicipal, las unidades administrativas de:</w:t>
      </w:r>
    </w:p>
    <w:p w:rsidR="0063579B" w:rsidRPr="0063579B" w:rsidRDefault="0063579B" w:rsidP="0063579B">
      <w:pPr>
        <w:pStyle w:val="Prrafodelista"/>
        <w:numPr>
          <w:ilvl w:val="0"/>
          <w:numId w:val="1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Aguas de Saltillo</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11. </w:t>
      </w:r>
      <w:r w:rsidRPr="0063579B">
        <w:rPr>
          <w:rFonts w:ascii="Cambria" w:hAnsi="Cambria" w:cs="Arial"/>
          <w:sz w:val="22"/>
          <w:szCs w:val="22"/>
        </w:rPr>
        <w:t>Los responsables de la información, a través de sus titulares, tendrán como facultades y obligaciones, las siguientes:</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Determinar e informar a la Unidad de Transparencia, respecto el grado de disgregación de la Unidad Administrativa de la cual es titular, a efecto de establecer responsabilidades en el cumplimiento de los ordenamientos normativos en materia de Transparencia. </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Designar y nombrar, al menos, un Enlace de Transparencia para las Dependencias municipales y un Titular de la Unidad de Transparencia para los Organismos descentralizados y paramunicipales, quienes serán los responsables de atender los asuntos relacionados con la Transparencia correspondiente a su Entidad, Área o Unidad Administrativa.</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Informar a la Unidad de Transparencia respecto al cambio o remoción de un Enlace o Titular de Transparencia.</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Proporcionar a la Unidad de Transparencia la información que sea de su competencia para dar cumplimiento en tiempo y forma a las obligaciones de transparencia activa del sujeto obligado, sin perjuicio de la obligación directa que tiene de publicar directamente en la Plataforma Nacional de Transparencia, conforme las fracciones y formatos que le corresponden de acuerdo con la normatividad aplicable.</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Proporcionar a la Unidad de Transparencia correspondiente la información que sea de su competencia, en el plazo que señale la misma, para dar respuesta a las solicitudes de acceso a la información y de datos personales que se presenten ante el sujeto obligado.</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Orientar, a las personas que acudan a ejercer su derecho a la información o a la protección de sus datos personales, para que acudan a la Unidad de Transparencia.</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Proporcionar de manera oportuna y de manera completa la información solicitada por la ciudadanía, evitando la dilación y burocratización innecesaria del derecho al acceso a la información pública.</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Enviar al Comité de Transparencia, sus consideraciones fundadas y motivadas, sobre las determinaciones que estimen procedentes en materia de ampliación del plazo de respuesta, clasificación de la información, así como declaración de inexistencia o de incompetencia.</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Informar adicionalmente al Comité de Transparencia, tratándose del caso de inexistencia señalado en la fracción anterior, si la misma fue por pérdida, extravío, robo o destrucción indebida, debiendo proveerles los elementos necesarios para desahogar las diligencias que de ello se deriven y siempre que sea materialmente posible, verificar que se genere o se reponga la información.</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Asistir a las capacitaciones en materia de transparencia, acceso a la información, tratamiento y protección de datos personales, datos abiertos, gobierno abierto y gestión documental y archivos, que determine la Unidad de Transparencia o en su caso enviar al enlace transparencia designado para tales efectos. </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Procurar la publicación de información proactiva o focalizada, bajo los principios que establezca la Ley y el Sistema Nacional, para ser publicada en Internet y por medios de fácil acceso.</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Implicar en la información pública a entregar, los principios de, máxima publicidad, eficacia, anti formalidad, gratuidad, sencillez, prontitud, y </w:t>
      </w:r>
      <w:proofErr w:type="spellStart"/>
      <w:r w:rsidRPr="0063579B">
        <w:rPr>
          <w:rFonts w:ascii="Cambria" w:hAnsi="Cambria" w:cs="Arial"/>
          <w:sz w:val="22"/>
          <w:szCs w:val="22"/>
        </w:rPr>
        <w:t>expeditez</w:t>
      </w:r>
      <w:proofErr w:type="spellEnd"/>
      <w:r w:rsidRPr="0063579B">
        <w:rPr>
          <w:rFonts w:ascii="Cambria" w:hAnsi="Cambria" w:cs="Arial"/>
          <w:sz w:val="22"/>
          <w:szCs w:val="22"/>
        </w:rPr>
        <w:t>.</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Emplear el lenguaje ciudadano en la elaboración de informes para entrega de información pública, a menos de que en la solicitud se requiera las formalidades técnicas y jurídicas.</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Asistir a las comparecencias que le notifique el Comité de Transparencia a fin de dar complimiento a las resoluciones que se acuerden.</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Ante la imposibilidad para entregar la información requerida en forma gratuita o en consulta directa, presentar un presupuesto o cotización por el costo que requiera ser cubierto en el procesamiento y entrega de información pública requerida en una solicitud de acceso a la información.</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Certificar cuando se le requiera, los documentos que entregue como información pública.</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Generar y difundir la información pública adicional si así acontece.</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Proveer acceso y cumplimiento a los requerimientos hechos por el Enlace de Transparencia, al que están obligados conforme a la normativa.</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Al recabar datos personales derivado de un trámite, servicio, programa o proyecto, hacer del conocimiento de las titulares de los datos personales el Aviso de Privacidad y requerir en caso de ser necesario, el registro de la Carta de Consentimiento para el tratamiento de datos personales.  </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los Sistemas de Datos Personales bajo su gestión y autorizar por escrito las personas que tienen acceso a los mismos.</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Notificar al Enlace de Transparencia los incidentes relacionados con la conservación o mantenimiento de los sistemas de datos personales respecto a las medidas de seguridad de los mismos.  </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Llevar a cabo las acciones para asegurar la seguridad en la protección de los datos personales y el resguardo de los sistemas de datos personales, de manera que se evite su alteración, pérdida o acceso no autorizado.</w:t>
      </w:r>
    </w:p>
    <w:p w:rsidR="0063579B" w:rsidRPr="0063579B" w:rsidRDefault="0063579B" w:rsidP="0063579B">
      <w:pPr>
        <w:pStyle w:val="Prrafodelista"/>
        <w:numPr>
          <w:ilvl w:val="0"/>
          <w:numId w:val="1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Comparecer ante el Comité de Transparencia ante una probable responsabilidad en el incumplimiento de lo establecido en el Reglamento, la Ley Estatal o la Ley General; y</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Las demás que determine la Ley, la ley general y demás ordenamientos aplicables.</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Artículo 12</w:t>
      </w:r>
      <w:r w:rsidRPr="0063579B">
        <w:rPr>
          <w:rFonts w:ascii="Cambria" w:hAnsi="Cambria" w:cs="Arial"/>
          <w:sz w:val="22"/>
          <w:szCs w:val="22"/>
        </w:rPr>
        <w:t>. La responsabilidad del contenido y veracidad de la información de transparencia activa, proactiva o reactiva es exclusiva de las áreas facultadas para su generación, conforme a los reglamentos interiores y manuales de procedimientos vigentes y aplicables.</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13. </w:t>
      </w:r>
      <w:r w:rsidRPr="0063579B">
        <w:rPr>
          <w:rFonts w:ascii="Cambria" w:hAnsi="Cambria" w:cs="Arial"/>
          <w:sz w:val="22"/>
          <w:szCs w:val="22"/>
        </w:rPr>
        <w:t>Cuando alguna unidad responsable de la información se negare a colaborar para el ejercicio adecuado de las atribuciones conferidas a la Unidad de Transparencia, ésta dará aviso al superior jerárquico de aquélla para que le ordene realizar sin demora las acciones conducentes y, en caso de que persista la negativa de colaboración, la Unidad de Transparencia  lo hará del conocimiento del o la titular del sujeto obligado competente y de la Contraloría, para que ésta inicie, en su caso, el procedimiento de responsabilidad administrativa respectivo.</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TERCERA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LOS ENLACES DE TRANSPARENCIA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14.  </w:t>
      </w:r>
      <w:r w:rsidRPr="0063579B">
        <w:rPr>
          <w:rFonts w:ascii="Cambria" w:hAnsi="Cambria" w:cs="Arial"/>
          <w:sz w:val="22"/>
          <w:szCs w:val="22"/>
        </w:rPr>
        <w:t xml:space="preserve">El Enlace de Transparencia es el servidor público municipal que gestiona la observancia de la normatividad en materia de Transparencia y Protección de Datos Personales </w:t>
      </w:r>
      <w:r w:rsidRPr="0063579B">
        <w:rPr>
          <w:rFonts w:ascii="Cambria" w:hAnsi="Cambria" w:cs="Arial"/>
          <w:sz w:val="22"/>
          <w:szCs w:val="22"/>
        </w:rPr>
        <w:lastRenderedPageBreak/>
        <w:t>en la Dependencia u Organismo que representa. Asesorando y gestionando ante el responsable de la información, la generación de información, su integración, disposición, clasificación, difusión y/o respuesta a todo tipo de solicitudes de acceso a la información pública y la protección de datos personales. El Enlace de Transparencia, deberá cumplir con el siguiente perfil:</w:t>
      </w:r>
    </w:p>
    <w:p w:rsidR="0063579B" w:rsidRPr="0063579B" w:rsidRDefault="0063579B" w:rsidP="0063579B">
      <w:pPr>
        <w:pStyle w:val="Prrafodelista"/>
        <w:numPr>
          <w:ilvl w:val="0"/>
          <w:numId w:val="1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Conocimiento de las principales funciones, actividades, trámites, servicios y/o programas que desempeñe la Dependencia.</w:t>
      </w:r>
    </w:p>
    <w:p w:rsidR="0063579B" w:rsidRPr="0063579B" w:rsidRDefault="0063579B" w:rsidP="0063579B">
      <w:pPr>
        <w:pStyle w:val="Prrafodelista"/>
        <w:numPr>
          <w:ilvl w:val="0"/>
          <w:numId w:val="1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Capacidad de interpretación y aplicación de ordenamientos jurídicos y normativos de observancia para la Dependencia.</w:t>
      </w:r>
    </w:p>
    <w:p w:rsidR="0063579B" w:rsidRPr="0063579B" w:rsidRDefault="0063579B" w:rsidP="0063579B">
      <w:pPr>
        <w:pStyle w:val="Prrafodelista"/>
        <w:numPr>
          <w:ilvl w:val="0"/>
          <w:numId w:val="1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Capacidad de análisis y síntesis de información para generación de informes.</w:t>
      </w:r>
    </w:p>
    <w:p w:rsidR="0063579B" w:rsidRPr="0063579B" w:rsidRDefault="0063579B" w:rsidP="0063579B">
      <w:pPr>
        <w:pStyle w:val="Prrafodelista"/>
        <w:numPr>
          <w:ilvl w:val="0"/>
          <w:numId w:val="1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Habilidades para el uso de equipo de cómputo, software de ofimática y del especializado según la naturaleza de las actividades que se realizan en la Dependencia.</w:t>
      </w:r>
    </w:p>
    <w:p w:rsidR="0063579B" w:rsidRPr="0063579B" w:rsidRDefault="0063579B" w:rsidP="0063579B">
      <w:pPr>
        <w:pStyle w:val="Prrafodelista"/>
        <w:numPr>
          <w:ilvl w:val="0"/>
          <w:numId w:val="1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Habilidades para el uso de plataformas electrónicas en internet.</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15. </w:t>
      </w:r>
      <w:r w:rsidRPr="0063579B">
        <w:rPr>
          <w:rFonts w:ascii="Cambria" w:hAnsi="Cambria" w:cs="Arial"/>
          <w:sz w:val="22"/>
          <w:szCs w:val="22"/>
        </w:rPr>
        <w:t xml:space="preserve">El titular de la Dependencia y/o entidad, podrá sustituir o remover al Enlace de Transparencia o Titular por su disposición o por petición del Comité de Transparencia. En dado caso, el Enlace de Transparencia saliente y entrante, deberán realizar una entrega recepción interna con el fin de que se informe los asuntos en trámite.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La Unidad de Transparencia, a principios de año requerirá a los titulares de las dependencias municipales y de las entidades municipales, el nombramiento o ratificación de enlaces y titulares de Transparencia. En caso de que estas unidades, se hayan disgregado, se nombrarán los Enlaces como sean necesarios. En todo caso, todos y cada uno de ellos serán coordinados por la Unidad de Transparencia.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16. </w:t>
      </w:r>
      <w:r w:rsidRPr="0063579B">
        <w:rPr>
          <w:rFonts w:ascii="Cambria" w:hAnsi="Cambria" w:cs="Arial"/>
          <w:sz w:val="22"/>
          <w:szCs w:val="22"/>
        </w:rPr>
        <w:t>Son facultades y obligaciones del Enlace de Transparencia, las siguientes:</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Participar en los eventos de capacitación a los que les sea requerido por parte de la Unidad de Transparencia.</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Recibir de la Unidad de Transparencia y gestionar hacia el interior de su unidad, las notificaciones de solicitudes de acceso a la información pública, las solicitudes ARCO, de Recursos de Revisión e incumplimientos en observancia a la normatividad municipal, estatal y general. Así como gestionar la información que requiera publicarse en virtud de la Ley General de Contabilidad Gubernamental y la Ley de Disciplina Financiera para los Estados y Municipios.</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Orientar a los responsables de la información para llevar a cabo el procedimiento de clasificación de la información pública como reservada, confidencial y/o inexistencia.</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Coordinarse con los responsables de la información para en su caso generar las versiones públicas de la información que sea clasificada.</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Ante la ausencia de los responsables de la información y del titular de la unidad, certificar cuando se le requiera, los documentos que entregue como información pública, así como firmar el oficio de remisión.</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Mantener actualizada la información de Obligaciones de Transparencia en la Plataforma Nacional de Transparencia, en el Portal de Transparencia, y los </w:t>
      </w:r>
      <w:proofErr w:type="spellStart"/>
      <w:r w:rsidRPr="0063579B">
        <w:rPr>
          <w:rFonts w:ascii="Cambria" w:hAnsi="Cambria" w:cs="Arial"/>
          <w:sz w:val="22"/>
          <w:szCs w:val="22"/>
        </w:rPr>
        <w:t>micrositios</w:t>
      </w:r>
      <w:proofErr w:type="spellEnd"/>
      <w:r w:rsidRPr="0063579B">
        <w:rPr>
          <w:rFonts w:ascii="Cambria" w:hAnsi="Cambria" w:cs="Arial"/>
          <w:sz w:val="22"/>
          <w:szCs w:val="22"/>
        </w:rPr>
        <w:t xml:space="preserve"> de información pública relacionados a su unidad.</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Asesorar a los responsables de la Información respecto a las formas y plazos para atender los requerimientos de Transparencia.</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las medidas de seguridad para proteger los Sistemas de Datos Personales en posesión de la Unidad Responsable.</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Garantizar que los responsables de la Información registren las cartas de consentimiento de publicación de Datos Personales en los trámites, servicios o programas que lo requieran.</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Asesorar y auxiliar a los responsables de la Información respecto al manejo de los datos personales y contestación de solicitudes ARCO. </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Notificar a la Unidad de Transparencia los incidentes relacionados con la conservación o mantenimiento de los sistemas de datos personales respecto a las medidas de seguridad de los mismos y los resultados de las auditorías internas que se practiquen. </w:t>
      </w:r>
    </w:p>
    <w:p w:rsidR="0063579B" w:rsidRPr="0063579B" w:rsidRDefault="0063579B" w:rsidP="0063579B">
      <w:pPr>
        <w:pStyle w:val="Prrafodelista"/>
        <w:numPr>
          <w:ilvl w:val="0"/>
          <w:numId w:val="1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Acudir a las comparecencias que requiera el Comité de Transparencia.</w:t>
      </w:r>
    </w:p>
    <w:p w:rsidR="0063579B" w:rsidRPr="0063579B" w:rsidRDefault="0063579B" w:rsidP="0063579B">
      <w:pPr>
        <w:ind w:right="48"/>
        <w:jc w:val="center"/>
        <w:textAlignment w:val="baseline"/>
        <w:rPr>
          <w:rFonts w:ascii="Cambria" w:hAnsi="Cambria" w:cs="Arial"/>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CAPITULO TERCERO</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 UNIDAD DE TRANSPARENCIA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17. </w:t>
      </w:r>
      <w:r w:rsidRPr="0063579B">
        <w:rPr>
          <w:rFonts w:ascii="Cambria" w:hAnsi="Cambria" w:cs="Arial"/>
          <w:sz w:val="22"/>
          <w:szCs w:val="22"/>
        </w:rPr>
        <w:t>La Unidad de Transparencia, será la Unidad Administrativa responsable de representar de manera conjunta o en particular a los Sujetos Obligados municipales.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Cada sujeto obligado, atendiendo a su naturaleza jurídica y las necesidades de su área, deberá constituir su Unidad de Transparencia, la designación deberá realizarse mediante nombramiento suscrito por el o la titular del sujeto obligado. Por lo que hace a la administración de centralizada el nombramiento del titular de transparencia se realizará través de la persona titular de la Secretaría del Ayuntamiento.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18. </w:t>
      </w:r>
      <w:r w:rsidRPr="0063579B">
        <w:rPr>
          <w:rFonts w:ascii="Cambria" w:hAnsi="Cambria" w:cs="Arial"/>
          <w:sz w:val="22"/>
          <w:szCs w:val="22"/>
        </w:rPr>
        <w:t xml:space="preserve">El Titular de la Unidad de Transparencia nombrado, deberá contar con un título profesional a nivel licenciatura o superior, demostrar experiencia mínima de un año en áreas jurídicas.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19. </w:t>
      </w:r>
      <w:r w:rsidRPr="0063579B">
        <w:rPr>
          <w:rFonts w:ascii="Cambria" w:hAnsi="Cambria" w:cs="Arial"/>
          <w:sz w:val="22"/>
          <w:szCs w:val="22"/>
        </w:rPr>
        <w:t>El Titular de la Unidad de Transparencia notificará al ICAI su nombramiento, y el de las correspondientes a los titulares de las Unidades de Transparencia de los organismos públicos municipales descentralizados municipales y paramunicipales, hará las gestiones para que cada uno pueda acceder y operar la Plataforma Nacional de Transparencia como Sujeto Obligado.</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20. </w:t>
      </w:r>
      <w:r w:rsidRPr="0063579B">
        <w:rPr>
          <w:rFonts w:ascii="Cambria" w:hAnsi="Cambria" w:cs="Arial"/>
          <w:sz w:val="22"/>
          <w:szCs w:val="22"/>
        </w:rPr>
        <w:t>Son facultades y obligaciones de la Unidad de Transparencia además de las referidas en el artículo 45 de la Ley General y 87 de la Ley, las siguientes: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Recabar, difundir y publicar, en el ámbito de sus respectivas competencias, la información pública de oficio a la que se encuentre obligada conforme a la Ley, la Ley General, así como las disposiciones normativas en materia de contabilidad gubernamental y disciplina financiera en los sistemas y plataformas establecidos para tal efecto, así como la diversa información que por disposición normativa deba estar de igual manera publicada en internet.</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Propiciar y asegurar que las áreas responsables le remitan la información actualizada periódicamente, en los plazos que establece la normatividad aplicable y previo a las evaluaciones trimestrales realizadas por el ICAI;</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Promover e implementar políticas de transparencia proactiva procurando su accesibilidad.</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Poner a disposición de las personas interesadas que así lo requieran, equipos de cómputo con acceso a Internet ya sea en sus oficinas o en centros o módulos de atención a la sociedad municipales habilitados para tal efecto, para consultar la información publicada en el portal de transparencia, en el SIPOT o bien, para utilizar el SISAI.</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Requerir a las Áreas que integran al sujeto obligado de su adscripción, envíen al Comité de Transparencia dentro de los primeros diez días hábiles de cada mes, la información de los </w:t>
      </w:r>
      <w:r w:rsidRPr="0063579B">
        <w:rPr>
          <w:rFonts w:ascii="Cambria" w:hAnsi="Cambria" w:cs="Arial"/>
          <w:sz w:val="22"/>
          <w:szCs w:val="22"/>
        </w:rPr>
        <w:lastRenderedPageBreak/>
        <w:t xml:space="preserve">expedientes clasificados como reservados, para la integración y en su caso aprobación del índice respectivo. Una vez aprobado, la Unidad de Transparencia publicará el índice de los expedientes clasificados como reservados en internet, verificando el procedimiento para su actualización; </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Conformar el padrón de enlaces de transparencia y titulares de unidades de transparencia de los organismos descentralizados paramunicipales.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Coordinar a los enlaces de transparencia de las diversas direcciones y titulares de las unidades de acceso a la información transparencia municipales para la realización de eventos o actividades relacionadas con la Transparencia, Acceso a la Información, Datos Personales, Archivo y Gobierno Abierto.</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Analizar y evaluar el cumplimiento y la calidad en la difusión de información pública por parte de los Sujetos Obligados.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Notificar a los sujetos obligados, las evaluaciones de la difusión de la Información Pública por parte del ICAI.</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Gestionar y coordinar con las áreas técnicas e informáticas municipales, la creación e implementación de portales electrónicos en materia de transparencia.</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Coordinar la operación de los sistemas informáticos del gobierno municipal, creados para la difusión o presentación de información pública.</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Gestionar con las áreas técnicas informáticas de los sujetos obligados que utiliza plataformas para la difusión de información pública, esquemas de seguridad, respaldo y recuperación de la información publicada.  </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Conformar los manuales de procedimientos para asegurar la mayor eficiencia en la realización de las acciones de Transparencia. </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Llevar un cómputo y estadísticas de las solicitudes de acceso a la información y de protección de datos personales, así como de los recursos.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Realizar los trámites internos de cada sujeto obligado, necesarios para entregar la información solicitada, o requerida por el ICAI.</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en coordinación con los enlaces de transparencia lo criterios específicos y las medidas de seguridad necesarias para el manejo, mantenimiento y la protección de los datos personales.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Notificar al ICAI y en caso de ser posible a los titulares, de los incidentes relacionados con la conservación o mantenimiento de los sistemas de datos personales previstos en las recomendaciones de medidas de seguridad de los mismos.  </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Recibir y tramitar hasta su conclusión, según corresponda, las solicitudes de acceso a la información pública, así como de acceso, rectificación, cancelación y oposición de datos personales, de conformidad con la normatividad aplicable.</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Auxiliar a los particulares en la elaboración de solicitudes de información, proporcionarles el formato de solicitud cuando les sea requerido y, en su caso, orientarlos sobre los sujetos obligados competentes conforme a la normatividad aplicable.</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Orientar e indicar al solicitante, al dar respuesta a cada solicitud, sobre su derecho de interponer el recurso de revisión, así como el modo y plazo para hacerlo.</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Realizar los trámites internos necesarios para atender las solicitudes de acceso a la información y turnarlas a las unidades competentes que pudieran contar con la información o debieran tenerla de acuerdo con sus facultades, competencias o funciones, con el objeto de que realicen una búsqueda exhaustiva y razonable de la misma, quienes deberán responder dentro del plazo señalado por la Unidad, a fin de que ésta a su vez pueda dar respuesta en tiempo y forma al solicitante.</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Atender cada solicitud de información de manera individual, absteniéndose de gestionar en conjunto diversos folios en el mismo oficio, resolución o vía, con excepción a aquéllas que se refieran al mismo requerimiento de información y al mismo solicitante.</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Notificar las respuestas a los solicitantes en tiempo y forma; si éstos no proporcionaron domicilio o medio para recibir la información o no haya sido posible practicar la misma, se notificará por tabla de avisos, levantándose el acta correspondiente.</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Registrar en el SISAI cada resolución que en su caso emita el Comité de Transparencia en respuesta a una solicitud y, adicionalmente, en el caso de las presentadas por algún medio distinto al Sistema electrónico referido, deberá notificarla, según resulte procedente, en el domicilio o medio señalado por el solicitante, o en su defecto, en la tabla de avisos.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Proponer al Comité de Transparencia los procedimientos internos que aseguren la mayor eficiencia en la gestión de las solicitudes de acceso a la información, conforme a la normatividad aplicable;</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Habilitar al personal que sea necesario para llevar a cabo las notificaciones relacionadas con el trámite de solicitudes;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Entregar sin costo la información, cuando implique no más de veinte hojas simples y, en su caso.</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Registrar, notificar y gestionar con los enlaces de Transparencia la contestación a las solicitudes ARCO de conformidad a la Ley </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Propiciar y asegurar que los responsables de la información le remitan y actualicen los datos e información publicados en la sección de datos abiertos del portal de transparencia.</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Formar parte del grupo interdisciplinario que se integre para la organización y conservación de archivos y participar en los términos señalados en la Ley General de Archivos.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Rendir, en representación del sujeto obligado de su adscripción, un informe con justificación ante la ICAI o la Contraloría según sea el caso, respecto de los hechos o motivos en caso de denuncia de particulares o respecto de los actos impugnados en recurso de revisión, acompañando los elementos probatorios con los que cuente y comparecer ante cualquier diligencia o acto en relación con los mismos.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Cumplir con los requerimientos, así como las resoluciones que notifique la ICAI o la Contraloría, en que se tramite o resuelva una denuncia, en los plazos que se le señalen para tal efecto y con el apoyo de las unidades administrativas respectivas, e informar a la ICAI o la Contraloría sobre el cumplimiento.</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Hacer del conocimiento de las áreas responsables de la información sobre la probable responsabilidad por el incumplimiento de las obligaciones previstas en la presente Ley y demás disposiciones aplicables.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Dar aviso al titular de las unidades responsables de la información cuando alguna de sus áreas se niegue a colaborar, para que le ordene realizar sin demora las acciones conducentes.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Hacer del conocimiento del o la titular de la unidad responsable de la información de los casos en que persista la negativa de colaboración, para que se analice el caso concreto, se adopten las medidas conducentes.</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Notificar a la Contraloría, los casos a que se incumpla con alguna de las obligaciones de la Ley. de la Ley general y del presente reglamento a </w:t>
      </w:r>
      <w:proofErr w:type="spellStart"/>
      <w:r w:rsidRPr="0063579B">
        <w:rPr>
          <w:rFonts w:ascii="Cambria" w:hAnsi="Cambria" w:cs="Arial"/>
          <w:sz w:val="22"/>
          <w:szCs w:val="22"/>
        </w:rPr>
        <w:t>finde</w:t>
      </w:r>
      <w:proofErr w:type="spellEnd"/>
      <w:r w:rsidRPr="0063579B">
        <w:rPr>
          <w:rFonts w:ascii="Cambria" w:hAnsi="Cambria" w:cs="Arial"/>
          <w:sz w:val="22"/>
          <w:szCs w:val="22"/>
        </w:rPr>
        <w:t xml:space="preserve"> que se inicien los procedimientos de responsabilidad, así como aquellos que ordene el órgano garante de la transparencia. </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Acudir y participar en las capacitaciones, foros, seminarios, conferencias y demás eventos de sensibilización y fortalecimiento de su especialización y formación, a la cual sea convocado;</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Formular e instrumentar un programa de capacitación anual para el funcionariado público, en materia de acceso y difusión de la información pública, la protección de datos personales y gobierno abierto, además de la promoción de la Cultura de la Transparencia.</w:t>
      </w:r>
    </w:p>
    <w:p w:rsidR="0063579B" w:rsidRPr="0063579B" w:rsidRDefault="0063579B" w:rsidP="0063579B">
      <w:pPr>
        <w:pStyle w:val="Prrafodelista"/>
        <w:numPr>
          <w:ilvl w:val="0"/>
          <w:numId w:val="1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Exentar del pago de costos de reproducción de información a los solicitantes que en atención a su situación socioeconómica no pueda sufragarlos, de acuerdo a la capacidad presupuestaria del sujeto obligado.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Las demás que establezca la Ley, la Ley Genera y el presente Reglamento.</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CAPÍTULO CUARTO</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DEL COMITÉ DE TRANSPARENCIA</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21. </w:t>
      </w:r>
      <w:r w:rsidRPr="0063579B">
        <w:rPr>
          <w:rFonts w:ascii="Cambria" w:hAnsi="Cambria" w:cs="Arial"/>
          <w:sz w:val="22"/>
          <w:szCs w:val="22"/>
        </w:rPr>
        <w:t>Los Comités de Transparencia tienen como objetivo principal establecer la política institucional del sujeto obligado de su adscripción en materia de transparencia, acceso a la información, tratamiento y protección de datos personales, datos abiertos, gobierno abierto y gestión documental y archivos, para dar cumplimiento a la Ley y demás normatividad aplicable en estas materias.</w:t>
      </w:r>
      <w:r w:rsidRPr="0063579B">
        <w:rPr>
          <w:rFonts w:ascii="Cambria" w:hAnsi="Cambria" w:cs="Arial"/>
          <w:b/>
          <w:bCs/>
          <w:sz w:val="22"/>
          <w:szCs w:val="22"/>
        </w:rPr>
        <w:t xml:space="preserve">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22. </w:t>
      </w:r>
      <w:r w:rsidRPr="0063579B">
        <w:rPr>
          <w:rFonts w:ascii="Cambria" w:hAnsi="Cambria" w:cs="Arial"/>
          <w:sz w:val="22"/>
          <w:szCs w:val="22"/>
        </w:rPr>
        <w:t>Cada sujeto obligado tendrá un Comité de Transparencia, que será una instancia colegiada integrada en número impar, por servidoras y servidores públicos que él o la titular de cada sujeto obligado determine, con base en su operación, necesidades y naturaleza jurídica, quienes tendrán derecho a voz y voto, y no deberán depender jerárquicamente entre sí. El Comité se conformará con los siguientes integrantes propietarios y propietarias:</w:t>
      </w:r>
    </w:p>
    <w:p w:rsidR="0063579B" w:rsidRPr="0063579B" w:rsidRDefault="0063579B" w:rsidP="0063579B">
      <w:pPr>
        <w:pStyle w:val="Prrafodelista"/>
        <w:numPr>
          <w:ilvl w:val="1"/>
          <w:numId w:val="1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Una o un presidente, que será la persona Titular de la Unidad de transparencia del sujeto obligado.</w:t>
      </w:r>
    </w:p>
    <w:p w:rsidR="0063579B" w:rsidRPr="0063579B" w:rsidRDefault="0063579B" w:rsidP="0063579B">
      <w:pPr>
        <w:pStyle w:val="Prrafodelista"/>
        <w:numPr>
          <w:ilvl w:val="1"/>
          <w:numId w:val="1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Dos Vocales que serán designados por la persona titular del sujeto obligado, preferentemente serán representantes de la Dirección Jurídica y de la Tesorería o dirección de administración del sujeto obligado o sus análogas. El número de vocales se puede aumentar siempre y cuando se conserve en número impar, según las necesidades propias del sujeto obligado.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El Comité de Transparencia, por conducto de su Presidencia, podrá invitar a sus sesiones, con derecho a voz, pero no a voto, a representantes de la Contraloría o a las personas que considere necesarias o cuya participación se estime pertinente para conocer y resolver aspectos relacionados con el objeto y funciones del Comité o de determinada sesión.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23. </w:t>
      </w:r>
      <w:r w:rsidRPr="0063579B">
        <w:rPr>
          <w:rFonts w:ascii="Cambria" w:hAnsi="Cambria" w:cs="Arial"/>
          <w:sz w:val="22"/>
          <w:szCs w:val="22"/>
        </w:rPr>
        <w:t xml:space="preserve">En el caso de que algún sujeto obligado tenga estructura orgánica insuficiente para cumplir el requerimiento señalado en el artículo anterior, podrán requerir el apoyo del Comité de Transparencia de la administración centralizada para que funja provisionalmente como su comité. En el caso de los fideicomisos y fondos públicos que no cuenten con estructura orgánica, así como de los mandatos públicos y demás contratos análogos, los mismos operarán por conducto de los establecidos por la unidad administrativa responsable de coordinar su operación. </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24. </w:t>
      </w:r>
      <w:r w:rsidRPr="0063579B">
        <w:rPr>
          <w:rFonts w:ascii="Cambria" w:hAnsi="Cambria" w:cs="Arial"/>
          <w:sz w:val="22"/>
          <w:szCs w:val="22"/>
        </w:rPr>
        <w:t>De manera excepcional, y en caso de que por causa justificada una o un integrante propietario no pueda asistir a la sesión del Comité, se podrá designar a una persona suplente, quien no deberá depender jerárquicamente de los otros integrantes.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25. </w:t>
      </w:r>
      <w:r w:rsidRPr="0063579B">
        <w:rPr>
          <w:rFonts w:ascii="Cambria" w:hAnsi="Cambria" w:cs="Arial"/>
          <w:sz w:val="22"/>
          <w:szCs w:val="22"/>
        </w:rPr>
        <w:t>Los Comités de Transparencia tendrán carácter permanente y sesionarán de manera ordinaria cuando menos una vez cada tres meses, pudiendo sesionar de manera extraordinaria las veces que sea necesario.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26. </w:t>
      </w:r>
      <w:r w:rsidRPr="0063579B">
        <w:rPr>
          <w:rFonts w:ascii="Cambria" w:hAnsi="Cambria" w:cs="Arial"/>
          <w:sz w:val="22"/>
          <w:szCs w:val="22"/>
        </w:rPr>
        <w:t>Las sesiones se llevarán a cabo mediante convocatoria emitida por la Presidencia, acompañando la orden del día respectiva, las cuales deberán ser notificadas por el medio que se estime pertinente, a los demás integrantes del Comité de Transparencia, cuando menos dos días hábiles anteriores al de la sesión ordinaria y una hora hábil para la extraordinaria.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 xml:space="preserve">Artículo 27. </w:t>
      </w:r>
      <w:r w:rsidRPr="0063579B">
        <w:rPr>
          <w:rFonts w:ascii="Cambria" w:hAnsi="Cambria" w:cs="Arial"/>
          <w:sz w:val="22"/>
          <w:szCs w:val="22"/>
        </w:rPr>
        <w:t>El Comité de Transparencia adoptará sus resoluciones por mayoría de votos. En caso de empate, quien funja como presidente o presidenta tendrá voto de calidad.</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En cada sesión se levantará una lista de participantes, siendo necesaria la presencia del o la presidenta, o en su defecto, de sus suplentes. Si no se reúne el quórum requerido, se suspenderá la sesión y se levantará constancia del hecho, debiendo convocar nuevamente a los integrantes en un plazo no mayor a cuatro días hábiles.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28. </w:t>
      </w:r>
      <w:r w:rsidRPr="0063579B">
        <w:rPr>
          <w:rFonts w:ascii="Cambria" w:hAnsi="Cambria" w:cs="Arial"/>
          <w:sz w:val="22"/>
          <w:szCs w:val="22"/>
        </w:rPr>
        <w:t xml:space="preserve">Se levantará un acta de cada sesión de los Comités de Transparencia, en la que se consignará el nombre y cargo de los integrantes y en su caso, participantes, así como los asuntos tratados y acuerdos aprobados.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29</w:t>
      </w:r>
      <w:r w:rsidRPr="0063579B">
        <w:rPr>
          <w:rFonts w:ascii="Cambria" w:hAnsi="Cambria" w:cs="Arial"/>
          <w:sz w:val="22"/>
          <w:szCs w:val="22"/>
        </w:rPr>
        <w:t>. En el seno del Comité de Transparencia, se emitirán las resoluciones relacionadas con la confirmación, modificación o revocación de las propuestas que le sometan a su consideración las áreas responsables de la información, resoluciones que deberán notificarse a los solicitantes, en los términos en que correspondan, de conformidad con la normatividad aplicable.</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30</w:t>
      </w:r>
      <w:r w:rsidRPr="0063579B">
        <w:rPr>
          <w:rFonts w:ascii="Cambria" w:hAnsi="Cambria" w:cs="Arial"/>
          <w:sz w:val="22"/>
          <w:szCs w:val="22"/>
        </w:rPr>
        <w:t>. Los integrantes del Comité de Transparencia tendrán acceso a la información clasificada para su estudio y en su caso confirmación, debiendo en este proceso estar plenamente definida la cadena de custodia que asegure el acceso restringido a los documentos o expedientes clasificados sólo a los y las servidoras públicas que por razón de su cargo o función los deban conocer.</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31. </w:t>
      </w:r>
      <w:r w:rsidRPr="0063579B">
        <w:rPr>
          <w:rFonts w:ascii="Cambria" w:hAnsi="Cambria" w:cs="Arial"/>
          <w:sz w:val="22"/>
          <w:szCs w:val="22"/>
        </w:rPr>
        <w:t>Los Comités de Transparencia tendrán las siguientes atribuciones:</w:t>
      </w:r>
    </w:p>
    <w:p w:rsidR="0063579B" w:rsidRPr="0063579B" w:rsidRDefault="0063579B" w:rsidP="0063579B">
      <w:pPr>
        <w:pStyle w:val="Prrafodelista"/>
        <w:numPr>
          <w:ilvl w:val="0"/>
          <w:numId w:val="1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y orientar la política de transparencia y acceso a la información para facilitar la obtención de información y el ejercicio del derecho de acceso a la información, con participación ciudadana.</w:t>
      </w:r>
    </w:p>
    <w:p w:rsidR="0063579B" w:rsidRPr="0063579B" w:rsidRDefault="0063579B" w:rsidP="0063579B">
      <w:pPr>
        <w:pStyle w:val="Prrafodelista"/>
        <w:numPr>
          <w:ilvl w:val="0"/>
          <w:numId w:val="1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Instituir, coordinar y supervisar, en términos de las disposiciones aplicables, las acciones y los procedimientos para asegurar la mayor eficacia en la gestión y atención de las solicitudes en materia de acceso a la información.</w:t>
      </w:r>
    </w:p>
    <w:p w:rsidR="0063579B" w:rsidRPr="0063579B" w:rsidRDefault="0063579B" w:rsidP="0063579B">
      <w:pPr>
        <w:pStyle w:val="Prrafodelista"/>
        <w:numPr>
          <w:ilvl w:val="0"/>
          <w:numId w:val="1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Confirmar, modificar o revocar las determinaciones que realicen las y los titulares de las unidades responsables de la información de los sujetos obligados en las siguientes materias:</w:t>
      </w:r>
    </w:p>
    <w:p w:rsidR="0063579B" w:rsidRPr="0063579B" w:rsidRDefault="0063579B" w:rsidP="0063579B">
      <w:pPr>
        <w:pStyle w:val="Prrafodelista"/>
        <w:numPr>
          <w:ilvl w:val="0"/>
          <w:numId w:val="1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Ampliación del plazo de respuesta.</w:t>
      </w:r>
    </w:p>
    <w:p w:rsidR="0063579B" w:rsidRPr="0063579B" w:rsidRDefault="0063579B" w:rsidP="0063579B">
      <w:pPr>
        <w:pStyle w:val="Prrafodelista"/>
        <w:numPr>
          <w:ilvl w:val="0"/>
          <w:numId w:val="1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Clasificación de la información, así como la desclasificación anticipada de la información que sometan a su consideración las unidades administrativas;</w:t>
      </w:r>
    </w:p>
    <w:p w:rsidR="0063579B" w:rsidRPr="0063579B" w:rsidRDefault="0063579B" w:rsidP="0063579B">
      <w:pPr>
        <w:pStyle w:val="Prrafodelista"/>
        <w:numPr>
          <w:ilvl w:val="0"/>
          <w:numId w:val="1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Declaración de inexistencia y de incompetencia cuando ésta no sea notoria, pero se demuestre que efectivamente no deriva del ejercicio de sus facultades, competencias o funciones actuales, conforme al marco normativo aplicable.</w:t>
      </w:r>
    </w:p>
    <w:p w:rsidR="0063579B" w:rsidRPr="0063579B" w:rsidRDefault="0063579B" w:rsidP="0063579B">
      <w:pPr>
        <w:pStyle w:val="Prrafodelista"/>
        <w:numPr>
          <w:ilvl w:val="0"/>
          <w:numId w:val="1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Declaración de inexistencia, cuando sí derive del ejercicio de sus facultades, competencias o funciones; en este caso, el Comité deberá adicionalmente ordenar a las Áreas competentes, en caso de que resulte procedente, que generen o repongan la información que con motivo de la normatividad aplicable, deban tener en posesión o que previa acreditación de la imposibilidad de su generación, expongan, de forma fundada y motivada, las razones por las cuales, en el caso particular, no ejercieron dichas facultades, competencias o funciones. El Comité comunicará a la Contraloría para la tramitación del procedimiento de responsabilidades administrativas respectivo.</w:t>
      </w:r>
    </w:p>
    <w:p w:rsidR="0063579B" w:rsidRPr="0063579B" w:rsidRDefault="0063579B" w:rsidP="0063579B">
      <w:pPr>
        <w:pStyle w:val="Prrafodelista"/>
        <w:numPr>
          <w:ilvl w:val="0"/>
          <w:numId w:val="1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 xml:space="preserve">Analizar, dentro de los primeros diez días hábiles de cada mes, la información de los expedientes clasificados como reservados que le envíen las áreas que integran al sujeto obligado de su adscripción, para la integración y aprobación del índice respectivo o, en su caso, para la emisión de observaciones que deberán ser acatadas por las y los titulares de las áreas responsables de la información en términos de la Ley y de la Ley General. </w:t>
      </w:r>
    </w:p>
    <w:p w:rsidR="0063579B" w:rsidRPr="0063579B" w:rsidRDefault="0063579B" w:rsidP="0063579B">
      <w:pPr>
        <w:pStyle w:val="Prrafodelista"/>
        <w:numPr>
          <w:ilvl w:val="0"/>
          <w:numId w:val="1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Avalar el Plan de Capacitación Anual en materia de Transparencia que gestione la Unidad de Transparencia, dirigido a servidores y funcionarios públicos de los Sujetos Obligados Municipales.</w:t>
      </w:r>
    </w:p>
    <w:p w:rsidR="0063579B" w:rsidRPr="0063579B" w:rsidRDefault="0063579B" w:rsidP="0063579B">
      <w:pPr>
        <w:pStyle w:val="Prrafodelista"/>
        <w:numPr>
          <w:ilvl w:val="0"/>
          <w:numId w:val="1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Solicitar la comparecencia de servidores públicos a fin de analizar situaciones de incumplimiento a la normatividad en materia de transparencia.</w:t>
      </w:r>
    </w:p>
    <w:p w:rsidR="0063579B" w:rsidRPr="0063579B" w:rsidRDefault="0063579B" w:rsidP="0063579B">
      <w:pPr>
        <w:pStyle w:val="Prrafodelista"/>
        <w:numPr>
          <w:ilvl w:val="0"/>
          <w:numId w:val="1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las políticas respecto a la difusión de contenidos de información pública proactiva fuera de la información pública de oficio.</w:t>
      </w:r>
    </w:p>
    <w:p w:rsidR="0063579B" w:rsidRPr="0063579B" w:rsidRDefault="0063579B" w:rsidP="0063579B">
      <w:pPr>
        <w:pStyle w:val="Prrafodelista"/>
        <w:numPr>
          <w:ilvl w:val="0"/>
          <w:numId w:val="1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Establecer las políticas respecto a las alternativas adicionales a las descritas en la Ley para garantizar el Derecho al Acceso a la Información Pública y a la Protección de Datos Personales.</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32. </w:t>
      </w:r>
      <w:r w:rsidRPr="0063579B">
        <w:rPr>
          <w:rFonts w:ascii="Cambria" w:hAnsi="Cambria" w:cs="Arial"/>
          <w:sz w:val="22"/>
          <w:szCs w:val="22"/>
        </w:rPr>
        <w:t>El o la presidenta de cada Comité de Transparencia tendrá las siguientes atribuciones:</w:t>
      </w:r>
      <w:r w:rsidRPr="0063579B">
        <w:rPr>
          <w:rFonts w:ascii="Cambria" w:hAnsi="Cambria" w:cs="Arial"/>
          <w:b/>
          <w:bCs/>
          <w:sz w:val="22"/>
          <w:szCs w:val="22"/>
        </w:rPr>
        <w:t xml:space="preserve"> </w:t>
      </w:r>
    </w:p>
    <w:p w:rsidR="0063579B" w:rsidRPr="0063579B" w:rsidRDefault="0063579B" w:rsidP="0063579B">
      <w:pPr>
        <w:pStyle w:val="Prrafodelista"/>
        <w:numPr>
          <w:ilvl w:val="0"/>
          <w:numId w:val="2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Aprobar el orden del día de las sesiones ordinarias y extraordinarias del Comité de Transparencia.</w:t>
      </w:r>
    </w:p>
    <w:p w:rsidR="0063579B" w:rsidRPr="0063579B" w:rsidRDefault="0063579B" w:rsidP="0063579B">
      <w:pPr>
        <w:pStyle w:val="Prrafodelista"/>
        <w:numPr>
          <w:ilvl w:val="0"/>
          <w:numId w:val="2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Presidir las sesiones del Comité de Transparencia y moderar las intervenciones de sus integrantes.</w:t>
      </w:r>
    </w:p>
    <w:p w:rsidR="0063579B" w:rsidRPr="0063579B" w:rsidRDefault="0063579B" w:rsidP="0063579B">
      <w:pPr>
        <w:pStyle w:val="Prrafodelista"/>
        <w:numPr>
          <w:ilvl w:val="0"/>
          <w:numId w:val="2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Someter los acuerdos a la consideración y votación de los integrantes del Comité de Transparencia.</w:t>
      </w:r>
    </w:p>
    <w:p w:rsidR="0063579B" w:rsidRPr="0063579B" w:rsidRDefault="0063579B" w:rsidP="0063579B">
      <w:pPr>
        <w:pStyle w:val="Prrafodelista"/>
        <w:numPr>
          <w:ilvl w:val="0"/>
          <w:numId w:val="2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Emitir, en su caso, su voto de calidad para desempatar las votaciones relacionadas con los acuerdos del Comité de Transparencia.</w:t>
      </w:r>
    </w:p>
    <w:p w:rsidR="0063579B" w:rsidRPr="0063579B" w:rsidRDefault="0063579B" w:rsidP="0063579B">
      <w:pPr>
        <w:pStyle w:val="Prrafodelista"/>
        <w:numPr>
          <w:ilvl w:val="0"/>
          <w:numId w:val="2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Proponer la celebración de sesiones extraordinarias.</w:t>
      </w:r>
    </w:p>
    <w:p w:rsidR="0063579B" w:rsidRPr="0063579B" w:rsidRDefault="0063579B" w:rsidP="0063579B">
      <w:pPr>
        <w:pStyle w:val="Prrafodelista"/>
        <w:numPr>
          <w:ilvl w:val="0"/>
          <w:numId w:val="2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Autorizar las modificaciones del calendario de sesiones ordinarias.  </w:t>
      </w:r>
    </w:p>
    <w:p w:rsidR="0063579B" w:rsidRPr="0063579B" w:rsidRDefault="0063579B" w:rsidP="0063579B">
      <w:pPr>
        <w:pStyle w:val="Prrafodelista"/>
        <w:numPr>
          <w:ilvl w:val="0"/>
          <w:numId w:val="2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Elaborar y proponer el orden del día de las sesiones ordinarias y extraordinarias del Comité de Transparencia y enviar la convocatoria a sus integrantes.</w:t>
      </w:r>
    </w:p>
    <w:p w:rsidR="0063579B" w:rsidRPr="0063579B" w:rsidRDefault="0063579B" w:rsidP="0063579B">
      <w:pPr>
        <w:pStyle w:val="Prrafodelista"/>
        <w:numPr>
          <w:ilvl w:val="0"/>
          <w:numId w:val="2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Recibir, integrar y revisar los proyectos y propuestas que se presenten y preparar la documentación que será analizada en las sesiones del Comité de Transparencia, la cual deberá anexarse a la convocatoria correspondiente.</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Las demás que le correspondan para la mejor consecución de las funciones del Comité de Transparencia y el cumplimiento de los ordenamientos vigentes.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33. </w:t>
      </w:r>
      <w:r w:rsidRPr="0063579B">
        <w:rPr>
          <w:rFonts w:ascii="Cambria" w:hAnsi="Cambria" w:cs="Arial"/>
          <w:sz w:val="22"/>
          <w:szCs w:val="22"/>
        </w:rPr>
        <w:t>Las personas vocales de Cada Comité de Transparencia tendrán las siguientes atribuciones:</w:t>
      </w:r>
    </w:p>
    <w:p w:rsidR="0063579B" w:rsidRPr="0063579B" w:rsidRDefault="0063579B" w:rsidP="0063579B">
      <w:pPr>
        <w:pStyle w:val="Prrafodelista"/>
        <w:numPr>
          <w:ilvl w:val="1"/>
          <w:numId w:val="2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Recibir y analizar el orden del día y la documentación que contenga los asuntos que habrán de tratarse en las sesiones del Comité de Transparencia.</w:t>
      </w:r>
    </w:p>
    <w:p w:rsidR="0063579B" w:rsidRPr="0063579B" w:rsidRDefault="0063579B" w:rsidP="0063579B">
      <w:pPr>
        <w:pStyle w:val="Prrafodelista"/>
        <w:numPr>
          <w:ilvl w:val="1"/>
          <w:numId w:val="2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Solicitar a la o al presidente del Comité de Transparencia la inclusión de asuntos en el orden del día; y</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Las demás que les correspondan de conformidad con la aplicación de los ordenamientos vigentes.</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CAPITULO QUINTO</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lastRenderedPageBreak/>
        <w:t>TRANSPARENCIA ACTIVA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INFORMACIÓN PÚBLICA DE OFICIO</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34. </w:t>
      </w:r>
      <w:r w:rsidRPr="0063579B">
        <w:rPr>
          <w:rFonts w:ascii="Cambria" w:hAnsi="Cambria" w:cs="Arial"/>
          <w:sz w:val="22"/>
          <w:szCs w:val="22"/>
        </w:rPr>
        <w:t>Los sujetos obligados tendrán la obligación de publicar la información pública de oficio de conformidad con la Ley y la Ley General en el portal de transparencia, así como en la Plataforma Nacional de Transparencia.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La Unidad de Transparencia de cada sujeto obligado será la responsable de llevar a cabo la publicación de la información pública de oficio remitida por las unidades responsables de la información en el portal de transparencia del Municipio de Saltillo.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Cada responsable de información a través de sus enlaces de Transparencia serán los responsables de publicar la información pública de oficio en la Plataforma Nacional de Transparencia, mediante al usuario y contraseña y en los formatos que determine organismo garante de la transparencia, debiendo remitir los acuses de publicación a la Unidad de Transparencia de cada sujeto obligado dentro de los 03 días hábiles siguientes a la publicación.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35. </w:t>
      </w:r>
      <w:r w:rsidRPr="0063579B">
        <w:rPr>
          <w:rFonts w:ascii="Cambria" w:hAnsi="Cambria" w:cs="Arial"/>
          <w:sz w:val="22"/>
          <w:szCs w:val="22"/>
        </w:rPr>
        <w:t xml:space="preserve">Los sujetos obligados pondrán a disposición de toda persona en el portal de transparencia, la información que corresponda de las obligaciones de transparencia comunes y las específicas, según su ámbito competencial y de atribuciones y en los formatos establecidos en los Lineamientos que emitan el Sistema Nacional. </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36. </w:t>
      </w:r>
      <w:r w:rsidRPr="0063579B">
        <w:rPr>
          <w:rFonts w:ascii="Cambria" w:hAnsi="Cambria" w:cs="Arial"/>
          <w:sz w:val="22"/>
          <w:szCs w:val="22"/>
        </w:rPr>
        <w:t>Los sujetos obligados deberán:</w:t>
      </w:r>
      <w:r w:rsidRPr="0063579B">
        <w:rPr>
          <w:rFonts w:ascii="Cambria" w:hAnsi="Cambria" w:cs="Arial"/>
          <w:b/>
          <w:bCs/>
          <w:sz w:val="22"/>
          <w:szCs w:val="22"/>
        </w:rPr>
        <w:t xml:space="preserve"> </w:t>
      </w:r>
    </w:p>
    <w:p w:rsidR="0063579B" w:rsidRPr="0063579B" w:rsidRDefault="0063579B" w:rsidP="0063579B">
      <w:pPr>
        <w:pStyle w:val="Prrafodelista"/>
        <w:numPr>
          <w:ilvl w:val="0"/>
          <w:numId w:val="2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Tener en la página oficial del gobierno municipal una indicación claramente visible que señale el sitio donde se encuentra la sección de transparencia.</w:t>
      </w:r>
    </w:p>
    <w:p w:rsidR="0063579B" w:rsidRPr="0063579B" w:rsidRDefault="0063579B" w:rsidP="0063579B">
      <w:pPr>
        <w:pStyle w:val="Prrafodelista"/>
        <w:numPr>
          <w:ilvl w:val="0"/>
          <w:numId w:val="2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Procurar utilizar un lenguaje y estructura que facilite su comprensión por parte de los usuarios.</w:t>
      </w:r>
    </w:p>
    <w:p w:rsidR="0063579B" w:rsidRPr="0063579B" w:rsidRDefault="0063579B" w:rsidP="0063579B">
      <w:pPr>
        <w:pStyle w:val="Prrafodelista"/>
        <w:numPr>
          <w:ilvl w:val="0"/>
          <w:numId w:val="2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Contar con buscador. </w:t>
      </w:r>
    </w:p>
    <w:p w:rsidR="0063579B" w:rsidRPr="0063579B" w:rsidRDefault="0063579B" w:rsidP="0063579B">
      <w:pPr>
        <w:pStyle w:val="Prrafodelista"/>
        <w:numPr>
          <w:ilvl w:val="0"/>
          <w:numId w:val="2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Promover y desarrollar de forma progresiva, políticas y programas tendientes a garantizar la accesibilidad de la información en la medida posible; </w:t>
      </w:r>
    </w:p>
    <w:p w:rsidR="0063579B" w:rsidRPr="0063579B" w:rsidRDefault="0063579B" w:rsidP="0063579B">
      <w:pPr>
        <w:pStyle w:val="Prrafodelista"/>
        <w:numPr>
          <w:ilvl w:val="0"/>
          <w:numId w:val="2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Publicar con perspectiva de género la información, cuando así corresponda a su naturaleza.</w:t>
      </w:r>
    </w:p>
    <w:p w:rsidR="0063579B" w:rsidRPr="0063579B" w:rsidRDefault="0063579B" w:rsidP="0063579B">
      <w:pPr>
        <w:pStyle w:val="Prrafodelista"/>
        <w:numPr>
          <w:ilvl w:val="0"/>
          <w:numId w:val="2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Establecer las medidas que faciliten el acceso y búsqueda de la información para personas con discapacidad de acuerdo a la capacidad presupuestaria; y </w:t>
      </w:r>
    </w:p>
    <w:p w:rsidR="0063579B" w:rsidRPr="0063579B" w:rsidRDefault="0063579B" w:rsidP="0063579B">
      <w:pPr>
        <w:pStyle w:val="Prrafodelista"/>
        <w:numPr>
          <w:ilvl w:val="0"/>
          <w:numId w:val="2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fotografía de los servidores públicos adscritos al Gobierno Municipal, no obstante, aquellos que realizan funciones relacionadas con seguridad pública, vialidad, así como de imposición y ejecución de sanciones y que pueda estar en riesgo su integridad física, no será publicada.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37.  </w:t>
      </w:r>
      <w:r w:rsidRPr="0063579B">
        <w:rPr>
          <w:rFonts w:ascii="Cambria" w:hAnsi="Cambria" w:cs="Arial"/>
          <w:sz w:val="22"/>
          <w:szCs w:val="22"/>
        </w:rPr>
        <w:t>La información correspondiente a las obligaciones de transparencia activa deberá publicarse en internet en los plazos señalados en el calendario de la publicación de la información pública de oficio emitido por la Unidad de Transparencia, así como lo establecido en la normatividad aplicable.</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38. </w:t>
      </w:r>
      <w:r w:rsidRPr="0063579B">
        <w:rPr>
          <w:rFonts w:ascii="Cambria" w:hAnsi="Cambria" w:cs="Arial"/>
          <w:sz w:val="22"/>
          <w:szCs w:val="22"/>
        </w:rPr>
        <w:t xml:space="preserve">En cada uno de los formatos autorizados de información que los responsables de información publiquen en internet, éstos deberán considerar lo siguiente: </w:t>
      </w:r>
    </w:p>
    <w:p w:rsidR="0063579B" w:rsidRPr="0063579B" w:rsidRDefault="0063579B" w:rsidP="0063579B">
      <w:pPr>
        <w:pStyle w:val="Prrafodelista"/>
        <w:numPr>
          <w:ilvl w:val="0"/>
          <w:numId w:val="2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En el rubro de área responsable señalarán a la unidad administrativa responsable de generar la información y por ende también responsable de su validez y veracidad. </w:t>
      </w:r>
    </w:p>
    <w:p w:rsidR="0063579B" w:rsidRPr="0063579B" w:rsidRDefault="0063579B" w:rsidP="0063579B">
      <w:pPr>
        <w:pStyle w:val="Prrafodelista"/>
        <w:numPr>
          <w:ilvl w:val="0"/>
          <w:numId w:val="2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Que la información publicada conforme a las obligaciones de transparencia contenidas en la Ley, en la Ley General y en disposiciones normativas de contabilidad gubernamental y disciplina financiera, deberá estar completa, y ser veraz y congruente, cerciorándose que todos los hipervínculos y formatos puedan abrirse correctamente.</w:t>
      </w:r>
    </w:p>
    <w:p w:rsidR="0063579B" w:rsidRPr="0063579B" w:rsidRDefault="0063579B" w:rsidP="0063579B">
      <w:pPr>
        <w:pStyle w:val="Prrafodelista"/>
        <w:numPr>
          <w:ilvl w:val="0"/>
          <w:numId w:val="2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En la fecha de actualización deberán asentar el día, mes y año en que el sujeto obligado generó o modificó la información que debe publicar en el portal de transparencia.</w:t>
      </w:r>
    </w:p>
    <w:p w:rsidR="0063579B" w:rsidRPr="0063579B" w:rsidRDefault="0063579B" w:rsidP="0063579B">
      <w:pPr>
        <w:pStyle w:val="Prrafodelista"/>
        <w:numPr>
          <w:ilvl w:val="0"/>
          <w:numId w:val="2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En la fecha de validación, deberá asentar el día, mes y año en que se confirma que la información publicada en el portal de transparencia y en la Plataforma Nacional de Transparencia, la cual deberá ser igual o posterior a la de actualización; </w:t>
      </w:r>
    </w:p>
    <w:p w:rsidR="0063579B" w:rsidRPr="0063579B" w:rsidRDefault="0063579B" w:rsidP="0063579B">
      <w:pPr>
        <w:pStyle w:val="Prrafodelista"/>
        <w:numPr>
          <w:ilvl w:val="0"/>
          <w:numId w:val="2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Si alguna fracción sí es aplicable, pero algún rubro dentro del formato no resulta aplicable, se deberá señalar tal circunstancia en el apartado de nota con una leyenda fundada y motivada. </w:t>
      </w:r>
    </w:p>
    <w:p w:rsidR="0063579B" w:rsidRPr="0063579B" w:rsidRDefault="0063579B" w:rsidP="0063579B">
      <w:pPr>
        <w:pStyle w:val="Prrafodelista"/>
        <w:numPr>
          <w:ilvl w:val="0"/>
          <w:numId w:val="2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En caso de que el sujeto obligado tuviere atribuciones, pero no existiere información generada a esa fecha, se deberá especificar el periodo al que se refiere e incluir una explicación breve, clara y motivada en el rubro de notas.</w:t>
      </w:r>
    </w:p>
    <w:p w:rsidR="0063579B" w:rsidRPr="0063579B" w:rsidRDefault="0063579B" w:rsidP="0063579B">
      <w:pPr>
        <w:pStyle w:val="Prrafodelista"/>
        <w:numPr>
          <w:ilvl w:val="0"/>
          <w:numId w:val="2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información publicada que corresponda a las obligaciones de transparencia comunes y específicas no constituye propaganda gubernamental, debiendo por tanto mantenerla accesible en la sección de transparencia incluso desde el inicio hasta la conclusión de los procesos electorales, salvo disposición expresa en contrario en la normatividad electoral.</w:t>
      </w:r>
    </w:p>
    <w:p w:rsidR="0063579B" w:rsidRPr="0063579B" w:rsidRDefault="0063579B" w:rsidP="0063579B">
      <w:pPr>
        <w:pStyle w:val="Prrafodelista"/>
        <w:numPr>
          <w:ilvl w:val="0"/>
          <w:numId w:val="2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Si para completar algún formato en específico deben intervenir varios sujetos obligados por tener competencia en uno o varios de sus rubros, deberá asentarse en todas las unidades administrativas responsables de la información.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39. </w:t>
      </w:r>
      <w:r w:rsidRPr="0063579B">
        <w:rPr>
          <w:rFonts w:ascii="Cambria" w:hAnsi="Cambria" w:cs="Arial"/>
          <w:sz w:val="22"/>
          <w:szCs w:val="22"/>
        </w:rPr>
        <w:t xml:space="preserve">Los organismos públicos descentralizados municipales publicarán la información que les corresponda conforme les resulte aplicable en términos de sus leyes, decretos o reglamentos que los regulan, en concordancia y armonización con lo establecido en el presente Capítulo.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40. </w:t>
      </w:r>
      <w:r w:rsidRPr="0063579B">
        <w:rPr>
          <w:rFonts w:ascii="Cambria" w:hAnsi="Cambria" w:cs="Arial"/>
          <w:sz w:val="22"/>
          <w:szCs w:val="22"/>
        </w:rPr>
        <w:t xml:space="preserve">El índice de los expedientes clasificados como reservados deberá publicarse por cada sujeto obligado en la sección correspondiente dentro del portal de transparencia, el cual deberá contener la unidad responsable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41. </w:t>
      </w:r>
      <w:r w:rsidRPr="0063579B">
        <w:rPr>
          <w:rFonts w:ascii="Cambria" w:hAnsi="Cambria" w:cs="Arial"/>
          <w:sz w:val="22"/>
          <w:szCs w:val="22"/>
        </w:rPr>
        <w:t>La Unidad de Transparencia vigilará que los sujetos obligados del Municipio de Saltillo publiquen en tiempo y forma las obligaciones de transparencia conforme a lo dispuesto por la Ley, Lineamientos y demás normatividad. Para tal efecto, realizará evaluaciones internas de manera previa al vencimiento de los plazos legales, a fin de dar seguimiento a los avances en el cumplimiento y detectar oportunamente retrasos que deban corregirse. Los resultados de las evaluaciones internas se darán a conocer a las y los titulares de los sujetos obligados, con el fin de que adopten las medidas pertinentes para subsanar las omisiones detectadas, en caso de incumplimiento la Unidad de Transparencia podrá hacer de conocimiento de la Contraloría para que ésta de inicio al procedimiento de responsabilidades administrativas correspondiente.</w:t>
      </w:r>
    </w:p>
    <w:p w:rsidR="0063579B" w:rsidRPr="0063579B" w:rsidRDefault="0063579B" w:rsidP="0063579B">
      <w:pPr>
        <w:ind w:right="48"/>
        <w:jc w:val="center"/>
        <w:textAlignment w:val="baseline"/>
        <w:rPr>
          <w:rFonts w:ascii="Cambria" w:hAnsi="Cambria" w:cs="Arial"/>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CAPÍTULO SEXTO</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 TRANSPARENCIA PROACTIVA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PRIMERA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 xml:space="preserve">Artículo 42. </w:t>
      </w:r>
      <w:r w:rsidRPr="0063579B">
        <w:rPr>
          <w:rFonts w:ascii="Cambria" w:hAnsi="Cambria" w:cs="Arial"/>
          <w:sz w:val="22"/>
          <w:szCs w:val="22"/>
        </w:rPr>
        <w:t>Los sujetos obligados podrán elaborar un listado con la propuesta de información proactiva que pueda ser de interés público. Para los efectos de la elaboración del listado referido, los sujetos obligados deberán considerar información que forme parte de sus funciones, atribuciones y competencias, identificando las demandas de la sociedad con base en las solicitudes de acceso a la información recibidas, las propuestas realizadas por el Consejo Ciudadano, las identificadas por las comunidades académicas, de negocios o especiales, o bien por las organizaciones de la sociedad civil y las cuales deberán considerar lo siguiente:</w:t>
      </w:r>
    </w:p>
    <w:p w:rsidR="0063579B" w:rsidRPr="0063579B" w:rsidRDefault="0063579B" w:rsidP="0063579B">
      <w:pPr>
        <w:pStyle w:val="Prrafodelista"/>
        <w:numPr>
          <w:ilvl w:val="0"/>
          <w:numId w:val="2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Promover la reutilización de la información.</w:t>
      </w:r>
    </w:p>
    <w:p w:rsidR="0063579B" w:rsidRPr="0063579B" w:rsidRDefault="0063579B" w:rsidP="0063579B">
      <w:pPr>
        <w:pStyle w:val="Prrafodelista"/>
        <w:numPr>
          <w:ilvl w:val="0"/>
          <w:numId w:val="2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Permitir la generación de conocimiento público útil, para disminuir asimetrías de la información.</w:t>
      </w:r>
    </w:p>
    <w:p w:rsidR="0063579B" w:rsidRPr="0063579B" w:rsidRDefault="0063579B" w:rsidP="0063579B">
      <w:pPr>
        <w:pStyle w:val="Prrafodelista"/>
        <w:numPr>
          <w:ilvl w:val="0"/>
          <w:numId w:val="2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Mejorar los accesos a trámites y servicios. </w:t>
      </w:r>
    </w:p>
    <w:p w:rsidR="0063579B" w:rsidRPr="0063579B" w:rsidRDefault="0063579B" w:rsidP="0063579B">
      <w:pPr>
        <w:pStyle w:val="Prrafodelista"/>
        <w:numPr>
          <w:ilvl w:val="0"/>
          <w:numId w:val="2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Optimizar la toma de decisiones de autoridades y ciudadanos. </w:t>
      </w:r>
    </w:p>
    <w:p w:rsidR="0063579B" w:rsidRPr="0063579B" w:rsidRDefault="0063579B" w:rsidP="0063579B">
      <w:pPr>
        <w:pStyle w:val="Prrafodelista"/>
        <w:numPr>
          <w:ilvl w:val="0"/>
          <w:numId w:val="2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Beneficiar la publicidad de información por sectores de la sociedad, teniendo un objeto claro enfocado en sus necesidades.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43. </w:t>
      </w:r>
      <w:r w:rsidRPr="0063579B">
        <w:rPr>
          <w:rFonts w:ascii="Cambria" w:hAnsi="Cambria" w:cs="Arial"/>
          <w:sz w:val="22"/>
          <w:szCs w:val="22"/>
        </w:rPr>
        <w:t>La información publicada por los sujetos obligados, en el marco de la política de transparencia proactiva, para su difusión adicional, considerará los medios y formatos abiertos que más convengan al público al que va dirigida.</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SEGUNDA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GOBIERNO ABIERTO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44.  </w:t>
      </w:r>
      <w:r w:rsidRPr="0063579B">
        <w:rPr>
          <w:rFonts w:ascii="Cambria" w:hAnsi="Cambria" w:cs="Arial"/>
          <w:sz w:val="22"/>
          <w:szCs w:val="22"/>
        </w:rPr>
        <w:t>Los sujetos obligados establecerán las políticas y objetivos para fomentar el gobierno abierto y democrático en el Gobierno Municipal, por lo que la Unidad de Transparencia, promoverá un plan anual de acciones de Gobierno Abierto en el que convocará a los responsables de la información y a los Enlaces de Transparencia de cada dependencia o entidad según corresponda para definir las acciones a realizar, dicho plan podrá contener las siguientes acciones:</w:t>
      </w:r>
    </w:p>
    <w:p w:rsidR="0063579B" w:rsidRPr="0063579B" w:rsidRDefault="0063579B" w:rsidP="0063579B">
      <w:pPr>
        <w:pStyle w:val="Prrafodelista"/>
        <w:numPr>
          <w:ilvl w:val="0"/>
          <w:numId w:val="2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Plan anual de capacitación para los responsables de la Información y enlaces de Transparencia de cada Dependencia, en temas de gobierno abierto.</w:t>
      </w:r>
    </w:p>
    <w:p w:rsidR="0063579B" w:rsidRPr="0063579B" w:rsidRDefault="0063579B" w:rsidP="0063579B">
      <w:pPr>
        <w:pStyle w:val="Prrafodelista"/>
        <w:numPr>
          <w:ilvl w:val="0"/>
          <w:numId w:val="2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Promoción para la aplicación de las tecnologías de la información y telecomunicaciones, para ofrecer la realización de trámites, servicios o programas a través de mecanismos digitales, mismos que deberán contener dentro de sus especificaciones de operación, la funcionalidad de generar, exportar o cualquier otro mecanismo de poner a disposición la información registrada en formato abierto.</w:t>
      </w:r>
    </w:p>
    <w:p w:rsidR="0063579B" w:rsidRPr="0063579B" w:rsidRDefault="0063579B" w:rsidP="0063579B">
      <w:pPr>
        <w:pStyle w:val="Prrafodelista"/>
        <w:numPr>
          <w:ilvl w:val="0"/>
          <w:numId w:val="2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Coadyuvar con la Contraloría municipal en los proyectos de gobierno abierto y mejora regulatoria que desarrolle la Contraloría Ciudadana, fomentando así el ejercicio de la Transparencia en la Participación Ciudadana.</w:t>
      </w:r>
    </w:p>
    <w:p w:rsidR="0063579B" w:rsidRPr="0063579B" w:rsidRDefault="0063579B" w:rsidP="0063579B">
      <w:pPr>
        <w:pStyle w:val="Prrafodelista"/>
        <w:numPr>
          <w:ilvl w:val="0"/>
          <w:numId w:val="2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Promover que la información pública de oficio se integre en formato abierto, con características de ser accesibles; integrales; gratuitos; no discriminatorios; oportunos; permanentes; primarios; legibles por máquinas y de libre uso.</w:t>
      </w:r>
    </w:p>
    <w:p w:rsidR="0063579B" w:rsidRPr="0063579B" w:rsidRDefault="0063579B" w:rsidP="0063579B">
      <w:pPr>
        <w:pStyle w:val="Prrafodelista"/>
        <w:numPr>
          <w:ilvl w:val="0"/>
          <w:numId w:val="2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Participar en los proyectos de transparencia, combate a la corrupción y rendición de cuentas que convoque el Consejo de Participación Ciudadana del Sistema Estatal y Nacional anticorrupción, u otras instancias públicas facilitando el intercambio de información pública con fines de análisis y estudio, en lo que posteriormente se difundan los resultados públicamente.</w:t>
      </w:r>
    </w:p>
    <w:p w:rsidR="0063579B" w:rsidRPr="0063579B" w:rsidRDefault="0063579B" w:rsidP="0063579B">
      <w:pPr>
        <w:pStyle w:val="Prrafodelista"/>
        <w:numPr>
          <w:ilvl w:val="0"/>
          <w:numId w:val="2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Participar con instituciones de educación superior y en la ciudadanía en general, en proyectos para el desarrollo de investigación científica respecto a temas relacionados a la Transparencia. </w:t>
      </w:r>
    </w:p>
    <w:p w:rsidR="0063579B" w:rsidRPr="0063579B" w:rsidRDefault="0063579B" w:rsidP="0063579B">
      <w:pPr>
        <w:pStyle w:val="Prrafodelista"/>
        <w:numPr>
          <w:ilvl w:val="0"/>
          <w:numId w:val="2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Promover en el sector de la Iniciativa Privada, cumplir de forma voluntaria con las obligaciones de transparencia de la Ley Estatal, tramitando ante el Órgano Garante de la Transparencia la certificación de Empresa Transparente a aquellas que lo acrediten.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45.  </w:t>
      </w:r>
      <w:r w:rsidRPr="0063579B">
        <w:rPr>
          <w:rFonts w:ascii="Cambria" w:hAnsi="Cambria" w:cs="Arial"/>
          <w:sz w:val="22"/>
          <w:szCs w:val="22"/>
        </w:rPr>
        <w:t>El Portal de transparencia deberá contemplar herramientas, diseño y arquitectura de contenidos que puedan hacer posibles las disposiciones que en materia de gobierno abierto se dicten a nivel municipal y que permitan una mayor participación ciudadana, fomentando asimismo el uso de las redes sociales y el acceso a trámites y servicios por vía electrónica.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El diseño y contenidos del Portal podrá considerar las recomendaciones que dicte el Consejo Ciudadano, que permitan contar con mayores mecanismos en materia de gobierno abierto y transparencia.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46. </w:t>
      </w:r>
      <w:r w:rsidRPr="0063579B">
        <w:rPr>
          <w:rFonts w:ascii="Cambria" w:hAnsi="Cambria" w:cs="Arial"/>
          <w:sz w:val="22"/>
          <w:szCs w:val="22"/>
        </w:rPr>
        <w:t>En materia de dato abiertos los sujetos obligados podrán publicar en el portal de transparencia una sección de datos abiertos con información de interés público, sección que contendrá los términos de su libre utilización, reutilización y redistribución.</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CAPITULO SÉPTIMO</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 TRANSPARENCIA REACTIVA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PRIMERA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DEL PROCEDIMIENTO DE ACCESO A LA INFORMACIÓN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47. </w:t>
      </w:r>
      <w:r w:rsidRPr="0063579B">
        <w:rPr>
          <w:rFonts w:ascii="Cambria" w:hAnsi="Cambria" w:cs="Arial"/>
          <w:sz w:val="22"/>
          <w:szCs w:val="22"/>
        </w:rPr>
        <w:t>Las Unidades de Acceso a la Información de cada sujeto obligado deberán garantizar las medidas y condiciones de accesibilidad para que toda persona pueda ejercer su derecho a la información, brindando apoyo para la elaboración de solicitudes de acceso a la información pública, de conformidad con las bases establecidas en la normatividad aplicable y el presente Reglamento. Para ello, las solicitudes de acceso a la información podrán ser ingresadas por cualquier persona a través de los siguientes medios:</w:t>
      </w:r>
    </w:p>
    <w:p w:rsidR="0063579B" w:rsidRPr="0063579B" w:rsidRDefault="0063579B" w:rsidP="0063579B">
      <w:pPr>
        <w:pStyle w:val="Prrafodelista"/>
        <w:numPr>
          <w:ilvl w:val="1"/>
          <w:numId w:val="2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Mediante la Plataforma Nacional de Transparencia.</w:t>
      </w:r>
    </w:p>
    <w:p w:rsidR="0063579B" w:rsidRPr="0063579B" w:rsidRDefault="0063579B" w:rsidP="0063579B">
      <w:pPr>
        <w:pStyle w:val="Prrafodelista"/>
        <w:numPr>
          <w:ilvl w:val="1"/>
          <w:numId w:val="2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Presencialmente, vía telefónica o por escrito, correo postal o mensajería, en los horarios y días hábiles del Gobierno Municipal y que serán publicados por la Unidad de transparencia.  Si se realizó mediante comparecencia, al finalizar la diligencia respectiva, la Unidad de transparencia entregará al particular el acuse de recibido que arroje el sistema. Si es telefónicamente, le comunicará a la persona, durante la llamada, el folio del SISAI bajo el cual quedó registrada la solicitud para el seguimiento respectivo; asimismo, dentro de los 5 días hábiles siguientes la Unidad de transparencia deberá notificarle el acuse de recibido por medio del correo electrónico autorizado por la persona solicitante.</w:t>
      </w:r>
    </w:p>
    <w:p w:rsidR="0063579B" w:rsidRPr="0063579B" w:rsidRDefault="0063579B" w:rsidP="0063579B">
      <w:pPr>
        <w:pStyle w:val="Prrafodelista"/>
        <w:numPr>
          <w:ilvl w:val="1"/>
          <w:numId w:val="2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 través de los diversos medios que las tecnologías de la información y comunicación generen en las dependencias y entidades públicas municipales y paramunicipales, destinadas a la Transparencia Municipal; también vía correo electrónico habilitado por la Unidad de Transparencia de cada sujeto obligado y mecanismos de comunicación por chat de la Plataforma de Transparencia Municipal.</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48. </w:t>
      </w:r>
      <w:r w:rsidRPr="0063579B">
        <w:rPr>
          <w:rFonts w:ascii="Cambria" w:hAnsi="Cambria" w:cs="Arial"/>
          <w:sz w:val="22"/>
          <w:szCs w:val="22"/>
        </w:rPr>
        <w:t>Las solicitudes de acceso a la información pública, que se reciban por un medio diferente a la Plataforma Nacional de Transparencia, la Unidad de transparencia, deberá hacer su debido registro en la misma y enviar el acuse a través del medio de notificación indicado por el solicitante.</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 xml:space="preserve">Artículo 49. </w:t>
      </w:r>
      <w:r w:rsidRPr="0063579B">
        <w:rPr>
          <w:rFonts w:ascii="Cambria" w:hAnsi="Cambria" w:cs="Arial"/>
          <w:sz w:val="22"/>
          <w:szCs w:val="22"/>
        </w:rPr>
        <w:t>Toda persona por sí, o a través de su representante legal, podrá presentar solicitudes de acceso a la información.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Cualquiera que se ostente como representante legal de una persona física o moral y en el caso de que requiera que se le otorgue tal calidad, deberá atender a las disposiciones que para tal efecto se establecen en el Código Civil para el Estado de Coahuila de Zaragoza, acreditando que efectivamente le ha sido otorgado un mandato en este sentido. De no hacerlo, y con el fin de no afectar los derechos de terceros, en todo caso, la Unidad de transparencia de cada el sujeto obligado dará trámite a la solicitud como si la hubiese presentado a su nombre y no a nombre de un tercero, mientras no acredite que le ha otorgado el mandato respectivo.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50. </w:t>
      </w:r>
      <w:r w:rsidRPr="0063579B">
        <w:rPr>
          <w:rFonts w:ascii="Cambria" w:hAnsi="Cambria" w:cs="Arial"/>
          <w:sz w:val="22"/>
          <w:szCs w:val="22"/>
        </w:rPr>
        <w:t>Cuando la o el particular presente su solicitud por medios electrónicos, se entenderá que acepta que las notificaciones le sean efectuadas por dichos medios, salvo que señale expresamente que no lo consiente e indique un medio distinto para tales efectos. En el caso de que las personas solicitantes proporcionen un correo electrónico no válido, o hayan presentado su solicitud por medios diversos a los electrónicos y no proporcionen un domicilio existente, o bien un domicilio o un medio para recibir la información o, en su defecto, no haya sido posible practicar la notificación, se notificará por estrados en la oficina de la Unidad de transparencia. En cualquier caso, e indistintamente, la Unidad de transparencia, deberá registrar la respuesta otorgada a cualquier solicitud en el SISAI.</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51. </w:t>
      </w:r>
      <w:r w:rsidRPr="0063579B">
        <w:rPr>
          <w:rFonts w:ascii="Cambria" w:hAnsi="Cambria" w:cs="Arial"/>
          <w:sz w:val="22"/>
          <w:szCs w:val="22"/>
        </w:rPr>
        <w:t xml:space="preserve">Para la realización de las notificaciones personales señaladas en el artículo anterior, el servidor público autorizado para ello deberá apersonarse en el domicilio señalado para oír y recibir notificaciones y entenderá la diligencia, en primera instancia, con el solicitante. Si éste no se encontrare presente, el notificador deberá cerciorarse por el informe de algún vecino, de que la persona de que se trata, vive ciertamente en el lugar designado, de todo lo que tomará razón pormenorizada, suscribiendo el acta los vecinos, si quisieren y supieren hacerlo; la notificación se llevará a efecto por medio de un instructivo en el que se harán constar el número de la solicitud, el nombre y apellidos del solicitante, el objeto y naturaleza de la notificación, los datos de la Unidad de Acceso la Información Pública y el sujeto obligado de que se trate, así como copia íntegra de la determinación que se mande notificar, la fecha y hora en que se entregue el instructivo y el nombre y apellido de la persona a quien se entrega el instructivo, preferentemente con los datos de la identificación oficial con que se ostentó.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52. </w:t>
      </w:r>
      <w:r w:rsidRPr="0063579B">
        <w:rPr>
          <w:rFonts w:ascii="Cambria" w:hAnsi="Cambria" w:cs="Arial"/>
          <w:sz w:val="22"/>
          <w:szCs w:val="22"/>
        </w:rPr>
        <w:t>El instructivo a que se refiere el artículo anterior se entregará a los parientes o a cualquier otra persona capaz que se encuentre en la casa donde se practique la diligencia. Si no se encontrare persona alguna, si las presentes se negaren a recibirlo o si por cualquier otro motivo no se pudiere cumplir con lo dispuesto anteriormente, el instructivo se dejará fijo en la puerta o lugar más visible del domicilio del interesado. Adicionalmente se fijará en los estrados de la Unidad de Transparencia del sujeto obligado respectivo.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53. </w:t>
      </w:r>
      <w:r w:rsidRPr="0063579B">
        <w:rPr>
          <w:rFonts w:ascii="Cambria" w:hAnsi="Cambria" w:cs="Arial"/>
          <w:sz w:val="22"/>
          <w:szCs w:val="22"/>
        </w:rPr>
        <w:t>Se determina como horario hábil para la recepción de solicitudes presenciales, el comprendido de las 8:00 hasta las 15:00 horas en día hábil, posteriormente a ese horario las solicitudes realizadas vía Plataforma Nacional de Transparencia se entenderán recibidas el día hábil inmediato siguiente. En caso de que se reciban solicitudes fuera del horario señalado, el término para su cómputo se entenderá que empieza a correr a partir del día hábil inmediato siguiente, con excepción de los casos en que exista un acuerdo municipal publicado en el Periódico Oficial del Estado, habilitando horarios adicionales de recepción.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 xml:space="preserve">Artículo 54. </w:t>
      </w:r>
      <w:r w:rsidRPr="0063579B">
        <w:rPr>
          <w:rFonts w:ascii="Cambria" w:hAnsi="Cambria" w:cs="Arial"/>
          <w:sz w:val="22"/>
          <w:szCs w:val="22"/>
        </w:rPr>
        <w:t xml:space="preserve">Para el cómputo de los plazos para los trámites relacionados con las solicitudes de acceso a la información pública, y las de acceso, rectificación, cancelación u oposición de datos personales y demás trámites relacionados con la Ley y la Ley General, serán días inhábiles, los marcados en el calendario del ICAI, el cual estará publicado en el portal de transparencia.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55. </w:t>
      </w:r>
      <w:r w:rsidRPr="0063579B">
        <w:rPr>
          <w:rFonts w:ascii="Cambria" w:hAnsi="Cambria" w:cs="Arial"/>
          <w:sz w:val="22"/>
          <w:szCs w:val="22"/>
        </w:rPr>
        <w:t>Una vez presentada la solicitud de información la Unidad de transparencia la remitirá el mismo día de su recepción o a más tardar al día hábil siguiente todas las unidades responsables de la información competentes del sujeto obligado de su adscripción que deban tener o generar la información de acuerdo con sus facultades, competencias o funciones, con el objeto de que realicen una búsqueda exhaustiva y razonable de la misma.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Para su debida admisión la solicitud de información que se presente deberá contener cuando menos los siguientes datos:</w:t>
      </w:r>
    </w:p>
    <w:p w:rsidR="0063579B" w:rsidRPr="0063579B" w:rsidRDefault="0063579B" w:rsidP="0063579B">
      <w:pPr>
        <w:pStyle w:val="Prrafodelista"/>
        <w:numPr>
          <w:ilvl w:val="0"/>
          <w:numId w:val="2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Los datos de identificación del sujeto obligado a quien se dirija. </w:t>
      </w:r>
    </w:p>
    <w:p w:rsidR="0063579B" w:rsidRPr="0063579B" w:rsidRDefault="0063579B" w:rsidP="0063579B">
      <w:pPr>
        <w:pStyle w:val="Prrafodelista"/>
        <w:numPr>
          <w:ilvl w:val="0"/>
          <w:numId w:val="2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descripción del o los documentos o la información que se solicita.</w:t>
      </w:r>
    </w:p>
    <w:p w:rsidR="0063579B" w:rsidRPr="0063579B" w:rsidRDefault="0063579B" w:rsidP="0063579B">
      <w:pPr>
        <w:pStyle w:val="Prrafodelista"/>
        <w:numPr>
          <w:ilvl w:val="0"/>
          <w:numId w:val="2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El lugar o medio para recibir la información y las notificaciones. En el caso de que el solicitante no señale lugar o medio para recibir la información y las notificaciones, éstas se realizarán por lista que se fije en los estrados de la Unidad de Transparencia del sujeto obligado que corresponda; y </w:t>
      </w:r>
    </w:p>
    <w:p w:rsidR="0063579B" w:rsidRPr="0063579B" w:rsidRDefault="0063579B" w:rsidP="0063579B">
      <w:pPr>
        <w:pStyle w:val="Prrafodelista"/>
        <w:numPr>
          <w:ilvl w:val="0"/>
          <w:numId w:val="2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modalidad en la que prefiere se otorgue la información, la cual podrá ser mediante consulta directa, copias simples, certificadas, digitalizadas, u otro tipo de medio electrónico.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56. </w:t>
      </w:r>
      <w:r w:rsidRPr="0063579B">
        <w:rPr>
          <w:rFonts w:ascii="Cambria" w:hAnsi="Cambria" w:cs="Arial"/>
          <w:sz w:val="22"/>
          <w:szCs w:val="22"/>
        </w:rPr>
        <w:t xml:space="preserve">La respuesta a una solicitud de acceso a la información deberá ser notificada al interesado en el menor tiempo posible, que no podrá ser mayor de nueve días hábiles, contados a partir del día siguiente de la presentación de aquélla.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Excepcionalmente, este plazo podrá ampliarse hasta por cinco días hábiles más cuando existan razones que lo motiven. La ampliación del plazo se notificará al solicitante a más tardar el octavo día del plazo descrito en el párrafo anterior. No podrán invocarse como causales de ampliación del plazo aquellos motivos que supongan negligencia o descuido del sujeto obligado en el desahogo de la solicitud.</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57. </w:t>
      </w:r>
      <w:r w:rsidRPr="0063579B">
        <w:rPr>
          <w:rFonts w:ascii="Cambria" w:hAnsi="Cambria" w:cs="Arial"/>
          <w:sz w:val="22"/>
          <w:szCs w:val="22"/>
        </w:rPr>
        <w:t>Con el fin de cumplimentar con los plazos referidos en el artículo anterior los responsables de la información deberán remitir la respuesta a la solicitud en el plazo que la Unidad de transparencia  le otorgue el cual no podrá ser posterior al día 06 del plazo de respuesta definido en el artículo anterior, esto con el fin de que la Unidad de transparencia  este en posibilidades de preparar el oficio de respuesta y en su caso de ser necesario esté en oportunidad de solicitar al responsable de la información cualquier aclaración necesaria para dar respuesta en tiempo y forma al solicitante.</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58. </w:t>
      </w:r>
      <w:r w:rsidRPr="0063579B">
        <w:rPr>
          <w:rFonts w:ascii="Cambria" w:hAnsi="Cambria" w:cs="Arial"/>
          <w:sz w:val="22"/>
          <w:szCs w:val="22"/>
        </w:rPr>
        <w:t xml:space="preserve">En caso de que el responsable de la información no sea competente para dar respuesta a la solicitud remitida, la solicitud no sea clara y requiera aclaración por parte del solicitante o exista alguna situación en particular que pueda incidir en los términos de la respuesta, deberá de informarlo dentro de los 2 días hábiles siguientes a la Unidad de transparencia.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 xml:space="preserve">Artículo 59.  </w:t>
      </w:r>
      <w:r w:rsidRPr="0063579B">
        <w:rPr>
          <w:rFonts w:ascii="Cambria" w:hAnsi="Cambria" w:cs="Arial"/>
          <w:sz w:val="22"/>
          <w:szCs w:val="22"/>
        </w:rPr>
        <w:t xml:space="preserve">El o la titular de cada Área Responsable de la Información deberá responder a la Unidad de transparencia el requerimiento de información mediante un Oficio que cuando menos deberá contener, según corresponda, lo siguiente: </w:t>
      </w:r>
    </w:p>
    <w:p w:rsidR="0063579B" w:rsidRPr="0063579B" w:rsidRDefault="0063579B" w:rsidP="0063579B">
      <w:pPr>
        <w:pStyle w:val="Prrafodelista"/>
        <w:numPr>
          <w:ilvl w:val="0"/>
          <w:numId w:val="2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modalidad en que obra la información en su poder.</w:t>
      </w:r>
    </w:p>
    <w:p w:rsidR="0063579B" w:rsidRPr="0063579B" w:rsidRDefault="0063579B" w:rsidP="0063579B">
      <w:pPr>
        <w:pStyle w:val="Prrafodelista"/>
        <w:numPr>
          <w:ilvl w:val="0"/>
          <w:numId w:val="2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Las particularidades, en su caso, relacionadas con la información que se entregará, que, entre otras, podrán ser las siguientes: </w:t>
      </w:r>
    </w:p>
    <w:p w:rsidR="0063579B" w:rsidRPr="0063579B" w:rsidRDefault="0063579B" w:rsidP="0063579B">
      <w:pPr>
        <w:pStyle w:val="Prrafodelista"/>
        <w:numPr>
          <w:ilvl w:val="0"/>
          <w:numId w:val="2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Si la información se encuentra clasificada como confidencial o reservada de manera total o parcial, y las hipótesis se siguen materializando, la persona titular del área responsable de la información señalará esta circunstancia, debiendo remitir oficio, fundado y motivado, a la persona titular de la Unidad de transparencia , quien a su vez pondrá en consideración del Comité de Transparencia, para someterlo a confirmación, modificación o revocación, así como en su caso, la posibilidad de generar versiones públicas.</w:t>
      </w:r>
    </w:p>
    <w:p w:rsidR="0063579B" w:rsidRPr="0063579B" w:rsidRDefault="0063579B" w:rsidP="0063579B">
      <w:pPr>
        <w:pStyle w:val="Prrafodelista"/>
        <w:numPr>
          <w:ilvl w:val="0"/>
          <w:numId w:val="2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En caso de que </w:t>
      </w:r>
      <w:proofErr w:type="spellStart"/>
      <w:r w:rsidRPr="0063579B">
        <w:rPr>
          <w:rFonts w:ascii="Cambria" w:hAnsi="Cambria" w:cs="Arial"/>
          <w:sz w:val="22"/>
          <w:szCs w:val="22"/>
        </w:rPr>
        <w:t>el</w:t>
      </w:r>
      <w:proofErr w:type="spellEnd"/>
      <w:r w:rsidRPr="0063579B">
        <w:rPr>
          <w:rFonts w:ascii="Cambria" w:hAnsi="Cambria" w:cs="Arial"/>
          <w:sz w:val="22"/>
          <w:szCs w:val="22"/>
        </w:rPr>
        <w:t xml:space="preserve"> o la titular del Área respectiva considere que la información en todo o en parte, deba ser clasificada, deba ampliarse el plazo de reserva, o bien decretarse la inexistencia de información por causa o no de incompetencia, deberá presentar oficio fundando y motivando las circunstancias que se configuren con la información que establece la Ley y el presente Reglamento para cada caso ante la Unidad de transparencia, quien la someterá a consideración del Comité de Transparencia. </w:t>
      </w:r>
    </w:p>
    <w:p w:rsidR="0063579B" w:rsidRPr="0063579B" w:rsidRDefault="0063579B" w:rsidP="0063579B">
      <w:pPr>
        <w:pStyle w:val="Prrafodelista"/>
        <w:numPr>
          <w:ilvl w:val="0"/>
          <w:numId w:val="2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Señalar, cuando resulte procedente el pago de derechos: </w:t>
      </w:r>
    </w:p>
    <w:p w:rsidR="0063579B" w:rsidRPr="0063579B" w:rsidRDefault="0063579B" w:rsidP="0063579B">
      <w:pPr>
        <w:pStyle w:val="Prrafodelista"/>
        <w:numPr>
          <w:ilvl w:val="2"/>
          <w:numId w:val="3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total de hojas, color y tamaños, incluyendo el señalamiento de si son planos, que resulten en la reproducción de la información de manera íntegra o bien para su elaboración en versión pública.</w:t>
      </w:r>
    </w:p>
    <w:p w:rsidR="0063579B" w:rsidRPr="0063579B" w:rsidRDefault="0063579B" w:rsidP="0063579B">
      <w:pPr>
        <w:pStyle w:val="Prrafodelista"/>
        <w:numPr>
          <w:ilvl w:val="2"/>
          <w:numId w:val="3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El total de certificaciones que se requerirán, entendiendo que se deberá computar una certificación por cada documento o, en su caso, expediente, y no por cada hoja. El área respectiva no deberá reproducir la información referida en la presente fracción, hasta que la persona solicitante haya pagado los derechos respectivos que amparen la reproducción y lo haya acreditado ante la Unidad de transparencia. </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Artículo 60</w:t>
      </w:r>
      <w:r w:rsidRPr="0063579B">
        <w:rPr>
          <w:rFonts w:ascii="Cambria" w:hAnsi="Cambria" w:cs="Arial"/>
          <w:sz w:val="22"/>
          <w:szCs w:val="22"/>
        </w:rPr>
        <w:t>. Para responder a una solicitud de información se pueden presentar los siguientes tipos de respuesta:</w:t>
      </w:r>
    </w:p>
    <w:p w:rsidR="0063579B" w:rsidRPr="0063579B" w:rsidRDefault="0063579B" w:rsidP="0063579B">
      <w:pPr>
        <w:pStyle w:val="Prrafodelista"/>
        <w:numPr>
          <w:ilvl w:val="0"/>
          <w:numId w:val="3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Sin costo, cuando: </w:t>
      </w:r>
    </w:p>
    <w:p w:rsidR="0063579B" w:rsidRPr="0063579B" w:rsidRDefault="0063579B" w:rsidP="0063579B">
      <w:pPr>
        <w:pStyle w:val="Prrafodelista"/>
        <w:numPr>
          <w:ilvl w:val="0"/>
          <w:numId w:val="3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información se entrega en el cuerpo de la respuesta.</w:t>
      </w:r>
    </w:p>
    <w:p w:rsidR="0063579B" w:rsidRPr="0063579B" w:rsidRDefault="0063579B" w:rsidP="0063579B">
      <w:pPr>
        <w:pStyle w:val="Prrafodelista"/>
        <w:numPr>
          <w:ilvl w:val="0"/>
          <w:numId w:val="3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información ya esté en internet o en otras fuentes de acceso público;</w:t>
      </w:r>
    </w:p>
    <w:p w:rsidR="0063579B" w:rsidRPr="0063579B" w:rsidRDefault="0063579B" w:rsidP="0063579B">
      <w:pPr>
        <w:pStyle w:val="Prrafodelista"/>
        <w:numPr>
          <w:ilvl w:val="0"/>
          <w:numId w:val="3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información por entregarse sea de 20 hojas o menos, o mayor a dicho número de fojas siempre y cuando esta se ponga a disposición para consulta y no requiera reproducción.</w:t>
      </w:r>
    </w:p>
    <w:p w:rsidR="0063579B" w:rsidRPr="0063579B" w:rsidRDefault="0063579B" w:rsidP="0063579B">
      <w:pPr>
        <w:pStyle w:val="Prrafodelista"/>
        <w:numPr>
          <w:ilvl w:val="0"/>
          <w:numId w:val="3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Se exente del pago por las circunstancias socioeconómicas de solicitante; </w:t>
      </w:r>
    </w:p>
    <w:p w:rsidR="0063579B" w:rsidRPr="0063579B" w:rsidRDefault="0063579B" w:rsidP="0063579B">
      <w:pPr>
        <w:pStyle w:val="Prrafodelista"/>
        <w:numPr>
          <w:ilvl w:val="0"/>
          <w:numId w:val="3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Resulte procedente notificarle a la persona solicitante: </w:t>
      </w:r>
    </w:p>
    <w:p w:rsidR="0063579B" w:rsidRPr="0063579B" w:rsidRDefault="0063579B" w:rsidP="0063579B">
      <w:pPr>
        <w:pStyle w:val="Prrafodelista"/>
        <w:numPr>
          <w:ilvl w:val="0"/>
          <w:numId w:val="3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Inexistencia de información.</w:t>
      </w:r>
    </w:p>
    <w:p w:rsidR="0063579B" w:rsidRPr="0063579B" w:rsidRDefault="0063579B" w:rsidP="0063579B">
      <w:pPr>
        <w:pStyle w:val="Prrafodelista"/>
        <w:numPr>
          <w:ilvl w:val="0"/>
          <w:numId w:val="3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Incompetencia notoria.</w:t>
      </w:r>
    </w:p>
    <w:p w:rsidR="0063579B" w:rsidRPr="0063579B" w:rsidRDefault="0063579B" w:rsidP="0063579B">
      <w:pPr>
        <w:pStyle w:val="Prrafodelista"/>
        <w:numPr>
          <w:ilvl w:val="0"/>
          <w:numId w:val="3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Información confidencial en que no proceda reproducción y entrega en versión pública.</w:t>
      </w:r>
    </w:p>
    <w:p w:rsidR="0063579B" w:rsidRPr="0063579B" w:rsidRDefault="0063579B" w:rsidP="0063579B">
      <w:pPr>
        <w:pStyle w:val="Prrafodelista"/>
        <w:numPr>
          <w:ilvl w:val="0"/>
          <w:numId w:val="3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Información reservada en que no proceda reproducción y entrega en versión pública. </w:t>
      </w:r>
    </w:p>
    <w:p w:rsidR="0063579B" w:rsidRPr="0063579B" w:rsidRDefault="0063579B" w:rsidP="0063579B">
      <w:pPr>
        <w:pStyle w:val="Prrafodelista"/>
        <w:numPr>
          <w:ilvl w:val="0"/>
          <w:numId w:val="3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particular requiera una consulta directa.</w:t>
      </w:r>
    </w:p>
    <w:p w:rsidR="0063579B" w:rsidRPr="0063579B" w:rsidRDefault="0063579B" w:rsidP="0063579B">
      <w:pPr>
        <w:pStyle w:val="Prrafodelista"/>
        <w:numPr>
          <w:ilvl w:val="0"/>
          <w:numId w:val="3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Con costo por la reproducción de información: </w:t>
      </w:r>
    </w:p>
    <w:p w:rsidR="0063579B" w:rsidRPr="0063579B" w:rsidRDefault="0063579B" w:rsidP="0063579B">
      <w:pPr>
        <w:pStyle w:val="Prrafodelista"/>
        <w:numPr>
          <w:ilvl w:val="0"/>
          <w:numId w:val="3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Cuando la información sea en volumen superior a 20 fojas y otorgarla de manera electrónica no sea posible en función del peso y cantidad de la información y requiera forzosamente ser entregada mediante física o digital en algún dispositivo de almacenamiento extraíble.</w:t>
      </w:r>
    </w:p>
    <w:p w:rsidR="0063579B" w:rsidRPr="0063579B" w:rsidRDefault="0063579B" w:rsidP="0063579B">
      <w:pPr>
        <w:pStyle w:val="Prrafodelista"/>
        <w:numPr>
          <w:ilvl w:val="0"/>
          <w:numId w:val="3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Cuando el solicitante ha señalado una modalidad de entrega que requiera reproducción y en su caso certificación, ya sea que se le proporcione de manera íntegra o en versión pública, se estará a lo dispuesto en el presente Reglamento.</w:t>
      </w:r>
    </w:p>
    <w:p w:rsidR="0063579B" w:rsidRPr="0063579B" w:rsidRDefault="0063579B" w:rsidP="0063579B">
      <w:pPr>
        <w:pStyle w:val="Prrafodelista"/>
        <w:numPr>
          <w:ilvl w:val="0"/>
          <w:numId w:val="3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Cuando no exista la información en modalidad electrónica requerida por el solicitante y proceda su entrega mediante reproducción de la misma, situación que se debe fundar y motivar en la respuesta. </w:t>
      </w:r>
    </w:p>
    <w:p w:rsidR="0063579B" w:rsidRPr="0063579B" w:rsidRDefault="0063579B" w:rsidP="0063579B">
      <w:pPr>
        <w:pStyle w:val="Prrafodelista"/>
        <w:numPr>
          <w:ilvl w:val="0"/>
          <w:numId w:val="3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costo será fijado en virtud del precio los materiales utilizados en la reproducción de la información, de la certificación de los documentos, cuando proceda y de envío, en su caso. La cuota de estos derechos estará establecida en la Ley de Ingresos del Municipio de Saltillo, las cuales se publicarán en la sección de transparencia para conocimiento de los particulares.</w:t>
      </w:r>
    </w:p>
    <w:p w:rsidR="0063579B" w:rsidRPr="0063579B" w:rsidRDefault="0063579B" w:rsidP="0063579B">
      <w:pPr>
        <w:pStyle w:val="Prrafodelista"/>
        <w:numPr>
          <w:ilvl w:val="0"/>
          <w:numId w:val="3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Para la elaboración de versiones públicas, cuya modalidad de reproducción tenga un costo, se procederá una vez que se acredite el pago respectivo. </w:t>
      </w:r>
    </w:p>
    <w:p w:rsidR="0063579B" w:rsidRPr="0063579B" w:rsidRDefault="0063579B" w:rsidP="0063579B">
      <w:pPr>
        <w:pStyle w:val="Prrafodelista"/>
        <w:numPr>
          <w:ilvl w:val="0"/>
          <w:numId w:val="3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En cualquier caso, los sujetos obligados a proporcionar la información procurarán reducir los costos de su entrega.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61. </w:t>
      </w:r>
      <w:r w:rsidRPr="0063579B">
        <w:rPr>
          <w:rFonts w:ascii="Cambria" w:hAnsi="Cambria" w:cs="Arial"/>
          <w:sz w:val="22"/>
          <w:szCs w:val="22"/>
        </w:rPr>
        <w:t xml:space="preserve">Cuando para la entrega de la información solicitada sea necesario cubrir costos por concepto de su reproducción, el particular deberá cubrir el monto respectivo ante la Tesorería Municipal dentro de un plazo de treinta días hábiles, contados a partir del día siguiente a aquél en que se le haya notificado la que la respuesta con lleva costos de reproducción y de certificación, debiendo acreditar el pago ante la Unidad de transparencia  respectiva a fin de obtener su respuesta, ya sea presentando de manera física el recibo oficial de pago emitido por la Tesorería o bien al correo electrónico habilitado para la Unidad. En caso de que la persona no realice dentro del plazo señalado el pago correspondiente, o bien no lo acredite ante la Unidad de transparencia, se actualizará la falta de interés para obtener la información puesta a su disposición y se dará por terminado el procedimiento de la solicitud, archivándose como asunto totalmente concluido el expediente respectivo.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Así mismo los solicitantes en caso de requerir envío por mensajería de la información, deberán cubrir ante la Empresa de Mensajería de su elección el costo por el envío de la información, debiendo proporcionar las guías a la Unidad de transparencia del sujeto obligado correspondiente para que pueda llevar a cabo la remisión.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62. </w:t>
      </w:r>
      <w:r w:rsidRPr="0063579B">
        <w:rPr>
          <w:rFonts w:ascii="Cambria" w:hAnsi="Cambria" w:cs="Arial"/>
          <w:sz w:val="22"/>
          <w:szCs w:val="22"/>
        </w:rPr>
        <w:t>Las unidades de transparencia podrán exceptuar el pago de reproducción y envío atendiendo a las circunstancias socioeconómicas del solicitante, y de acuerdo con las condiciones presupuestarias del sujeto obligado.</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SEGUNDA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 INEXISTENCIA DE LA INFORMACIÓN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63. </w:t>
      </w:r>
      <w:r w:rsidRPr="0063579B">
        <w:rPr>
          <w:rFonts w:ascii="Cambria" w:hAnsi="Cambria" w:cs="Arial"/>
          <w:sz w:val="22"/>
          <w:szCs w:val="22"/>
        </w:rPr>
        <w:t xml:space="preserve">La inexistencia es un concepto que se atribuye a la información solicitada e implica necesariamente que la información no se encuentra en los archivos de la dependencia, entidad o paramunicipal, aun cuando tenga facultades para contar con ella. Para su declaratoria, se deberán seguir el procedimiento establecido en la Ley, el cual implica, entre otros, que los Comités de Transparencia de los sujetos obligados confirmen, de manera fundada y motivada, la inexistencia manifestada por las áreas responsables de la información competentes que hubiesen realizado la búsqueda de la información y que hayan realizado el dictamen de inexistencia correspondiente donde funden y motiven dicha situación, garantizando que efectivamente se realizaron las gestiones necesarias para la ubicación de la información de su interés, y que éstas fueron las adecuadas para atender a la particularidad del </w:t>
      </w:r>
      <w:r w:rsidRPr="0063579B">
        <w:rPr>
          <w:rFonts w:ascii="Cambria" w:hAnsi="Cambria" w:cs="Arial"/>
          <w:sz w:val="22"/>
          <w:szCs w:val="22"/>
        </w:rPr>
        <w:lastRenderedPageBreak/>
        <w:t>caso concreto, debiendo incluir los criterios de búsqueda utilizados, y las demás circunstancias que fueron consideradas.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64. </w:t>
      </w:r>
      <w:r w:rsidRPr="0063579B">
        <w:rPr>
          <w:rFonts w:ascii="Cambria" w:hAnsi="Cambria" w:cs="Arial"/>
          <w:sz w:val="22"/>
          <w:szCs w:val="22"/>
        </w:rPr>
        <w:t>Cuando la información no se encuentre en los archivos del sujeto obligado, el o la titular del Área responsable de la información lo hará del conocimiento del Comité de Transparencia por conducto de la Unidad de transparencia a fin de que se emita el acta correspondiente, por lo que dicho Comité deberá:</w:t>
      </w:r>
    </w:p>
    <w:p w:rsidR="0063579B" w:rsidRPr="0063579B" w:rsidRDefault="0063579B" w:rsidP="0063579B">
      <w:pPr>
        <w:pStyle w:val="Prrafodelista"/>
        <w:numPr>
          <w:ilvl w:val="1"/>
          <w:numId w:val="35"/>
        </w:numPr>
        <w:spacing w:before="100" w:beforeAutospacing="1"/>
        <w:ind w:left="0" w:right="48" w:hanging="426"/>
        <w:jc w:val="both"/>
        <w:textAlignment w:val="baseline"/>
        <w:rPr>
          <w:rFonts w:ascii="Cambria" w:hAnsi="Cambria" w:cs="Arial"/>
          <w:sz w:val="22"/>
          <w:szCs w:val="22"/>
        </w:rPr>
      </w:pPr>
      <w:r w:rsidRPr="0063579B">
        <w:rPr>
          <w:rFonts w:ascii="Cambria" w:hAnsi="Cambria" w:cs="Arial"/>
          <w:sz w:val="22"/>
          <w:szCs w:val="22"/>
        </w:rPr>
        <w:t>Analizar el caso y tomar las medidas necesarias para localizar la información.</w:t>
      </w:r>
    </w:p>
    <w:p w:rsidR="0063579B" w:rsidRPr="0063579B" w:rsidRDefault="0063579B" w:rsidP="0063579B">
      <w:pPr>
        <w:pStyle w:val="Prrafodelista"/>
        <w:numPr>
          <w:ilvl w:val="1"/>
          <w:numId w:val="35"/>
        </w:numPr>
        <w:spacing w:before="100" w:beforeAutospacing="1"/>
        <w:ind w:left="0" w:right="48" w:hanging="426"/>
        <w:jc w:val="both"/>
        <w:textAlignment w:val="baseline"/>
        <w:rPr>
          <w:rFonts w:ascii="Cambria" w:hAnsi="Cambria" w:cs="Arial"/>
          <w:sz w:val="22"/>
          <w:szCs w:val="22"/>
        </w:rPr>
      </w:pPr>
      <w:r w:rsidRPr="0063579B">
        <w:rPr>
          <w:rFonts w:ascii="Cambria" w:hAnsi="Cambria" w:cs="Arial"/>
          <w:sz w:val="22"/>
          <w:szCs w:val="22"/>
        </w:rPr>
        <w:t>Expedir una resolución que confirme la inexistencia del Documento.</w:t>
      </w:r>
    </w:p>
    <w:p w:rsidR="0063579B" w:rsidRPr="0063579B" w:rsidRDefault="0063579B" w:rsidP="0063579B">
      <w:pPr>
        <w:pStyle w:val="Prrafodelista"/>
        <w:numPr>
          <w:ilvl w:val="1"/>
          <w:numId w:val="35"/>
        </w:numPr>
        <w:spacing w:before="100" w:beforeAutospacing="1"/>
        <w:ind w:left="0" w:right="48" w:hanging="426"/>
        <w:jc w:val="both"/>
        <w:textAlignment w:val="baseline"/>
        <w:rPr>
          <w:rFonts w:ascii="Cambria" w:hAnsi="Cambria" w:cs="Arial"/>
          <w:sz w:val="22"/>
          <w:szCs w:val="22"/>
        </w:rPr>
      </w:pPr>
      <w:r w:rsidRPr="0063579B">
        <w:rPr>
          <w:rFonts w:ascii="Cambria" w:hAnsi="Cambria" w:cs="Arial"/>
          <w:sz w:val="22"/>
          <w:szCs w:val="22"/>
        </w:rPr>
        <w:t xml:space="preserve">Ordenar,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63579B" w:rsidRPr="0063579B" w:rsidRDefault="0063579B" w:rsidP="0063579B">
      <w:pPr>
        <w:pStyle w:val="Prrafodelista"/>
        <w:numPr>
          <w:ilvl w:val="1"/>
          <w:numId w:val="35"/>
        </w:numPr>
        <w:spacing w:before="100" w:beforeAutospacing="1"/>
        <w:ind w:left="0" w:right="48" w:hanging="426"/>
        <w:jc w:val="both"/>
        <w:textAlignment w:val="baseline"/>
        <w:rPr>
          <w:rFonts w:ascii="Cambria" w:hAnsi="Cambria" w:cs="Arial"/>
          <w:sz w:val="22"/>
          <w:szCs w:val="22"/>
        </w:rPr>
      </w:pPr>
      <w:r w:rsidRPr="0063579B">
        <w:rPr>
          <w:rFonts w:ascii="Cambria" w:hAnsi="Cambria" w:cs="Arial"/>
          <w:sz w:val="22"/>
          <w:szCs w:val="22"/>
        </w:rPr>
        <w:t xml:space="preserve">Notificar a la Contraloría Municipal para que, en su caso, inicie el procedimiento de responsabilidad administrativa que corresponda.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65. </w:t>
      </w:r>
      <w:r w:rsidRPr="0063579B">
        <w:rPr>
          <w:rFonts w:ascii="Cambria" w:hAnsi="Cambria" w:cs="Arial"/>
          <w:sz w:val="22"/>
          <w:szCs w:val="22"/>
        </w:rPr>
        <w:t xml:space="preserve">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inexistencia en cuestión y señalará al servidor público responsable de contar con la misma.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66. </w:t>
      </w:r>
      <w:r w:rsidRPr="0063579B">
        <w:rPr>
          <w:rFonts w:ascii="Cambria" w:hAnsi="Cambria" w:cs="Arial"/>
          <w:sz w:val="22"/>
          <w:szCs w:val="22"/>
        </w:rPr>
        <w:t xml:space="preserve">No obstante lo señalado en el artículo anterior, se desprenden las siguientes hipótesis en las que no será necesario que el Comité de Transparencia intervenga ni emita resolución que confirme la inexistencia de la información, en concordancia con los criterios emitidos por el órgano garante nacional: </w:t>
      </w:r>
    </w:p>
    <w:p w:rsidR="0063579B" w:rsidRPr="0063579B" w:rsidRDefault="0063579B" w:rsidP="0063579B">
      <w:pPr>
        <w:pStyle w:val="Prrafodelista"/>
        <w:numPr>
          <w:ilvl w:val="0"/>
          <w:numId w:val="3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p>
    <w:p w:rsidR="0063579B" w:rsidRPr="0063579B" w:rsidRDefault="0063579B" w:rsidP="0063579B">
      <w:pPr>
        <w:pStyle w:val="Prrafodelista"/>
        <w:numPr>
          <w:ilvl w:val="0"/>
          <w:numId w:val="36"/>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el número cero es una respuesta válida cuando se solicita información cuantitativa, en virtud de que se trata de un valor en sí mismo. </w:t>
      </w:r>
    </w:p>
    <w:p w:rsidR="0063579B" w:rsidRPr="0063579B" w:rsidRDefault="0063579B" w:rsidP="0063579B">
      <w:pPr>
        <w:pStyle w:val="Prrafodelista"/>
        <w:numPr>
          <w:ilvl w:val="0"/>
          <w:numId w:val="36"/>
        </w:numPr>
        <w:spacing w:before="100" w:beforeAutospacing="1"/>
        <w:ind w:left="0" w:right="48"/>
        <w:jc w:val="both"/>
        <w:textAlignment w:val="baseline"/>
        <w:rPr>
          <w:rFonts w:ascii="Cambria" w:hAnsi="Cambria" w:cs="Arial"/>
          <w:b/>
          <w:bCs/>
          <w:sz w:val="22"/>
          <w:szCs w:val="22"/>
        </w:rPr>
      </w:pPr>
      <w:r w:rsidRPr="0063579B">
        <w:rPr>
          <w:rFonts w:ascii="Cambria" w:hAnsi="Cambria" w:cs="Arial"/>
          <w:sz w:val="22"/>
          <w:szCs w:val="22"/>
        </w:rPr>
        <w:t>Cuando la información no se ha generado, es decir que el área responsable de la información tiene facultades para generar la información solicitada sin embargo la misma no ha sido generada en el intervalo de tiempo que requiere el solicitante, toda vez que no se ha actualizado el supuesto jurídico que da origen a la misma</w:t>
      </w:r>
      <w:r w:rsidRPr="0063579B">
        <w:rPr>
          <w:rFonts w:ascii="Cambria" w:hAnsi="Cambria" w:cs="Arial"/>
          <w:b/>
          <w:bCs/>
          <w:sz w:val="22"/>
          <w:szCs w:val="22"/>
        </w:rPr>
        <w:t xml:space="preserve">. </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TERCERA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 INCOMPETENCIA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67. </w:t>
      </w:r>
      <w:r w:rsidRPr="0063579B">
        <w:rPr>
          <w:rFonts w:ascii="Cambria" w:hAnsi="Cambria" w:cs="Arial"/>
          <w:sz w:val="22"/>
          <w:szCs w:val="22"/>
        </w:rPr>
        <w:t xml:space="preserve">La incompetencia notoria se suscita en aquellos casos en que no se advierta obligación alguna de los sujetos obligados para contar con la información requerida por la </w:t>
      </w:r>
      <w:r w:rsidRPr="0063579B">
        <w:rPr>
          <w:rFonts w:ascii="Cambria" w:hAnsi="Cambria" w:cs="Arial"/>
          <w:sz w:val="22"/>
          <w:szCs w:val="22"/>
        </w:rPr>
        <w:lastRenderedPageBreak/>
        <w:t xml:space="preserve">persona solicitante, al ser manifiesto, notorio y evidente que no existe atribución en la normatividad aplicable. En este caso, la Unidad de transparencia deberá notificar esta circunstancia a la persona solicitante dentro de los 3 días hábiles posteriores a la recepción de la solicitud, de conformidad con el presente reglamento, no siendo en este caso necesaria la intervención del Comité de Transparencia, y proporcionará al solicitante los datos de contacto del o los sujetos obligados que considere competentes para la atención del resto de su solicitud.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68. </w:t>
      </w:r>
      <w:r w:rsidRPr="0063579B">
        <w:rPr>
          <w:rFonts w:ascii="Cambria" w:hAnsi="Cambria" w:cs="Arial"/>
          <w:sz w:val="22"/>
          <w:szCs w:val="22"/>
        </w:rPr>
        <w:t xml:space="preserve">Cuando se llegare a presentar una solicitud de información cuyo contenido pudiera incidir en el marco de atribuciones de alguna de las áreas del sujeto obligado, y la Unidad de transparencia no esté en aptitud de resolver en términos del artículo anterior, remitirá el requerimiento interno a la unidad responsable de la información en términos del presente Reglamento, para que las áreas realicen el análisis respectivo. Si del mismo se determina incompetencia, el área que corresponda deberá someter su determinación a la consideración del Comité de Transparencia, el cual resolverá confirmando, modificando o revocando, según corresponda. </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69. </w:t>
      </w:r>
      <w:r w:rsidRPr="0063579B">
        <w:rPr>
          <w:rFonts w:ascii="Cambria" w:hAnsi="Cambria" w:cs="Arial"/>
          <w:sz w:val="22"/>
          <w:szCs w:val="22"/>
        </w:rPr>
        <w:t>Si el sujeto obligado ante quien se presente la solicitud es parcialmente competente para atenderla, deberá dar respuesta a la parte o la sección de la información que le corresponde dentro de un plazo ordinario establecido en la Ley, y proporcionará al solicitante la referencia del área o sujeto obligado responsable de la información que considere competentes para la atención del resto de su solicitud, en los términos del Artículo Sexagésimo de los Lineamientos para la implementación y operación de la Plataforma Nacional de Transparencia</w:t>
      </w:r>
      <w:r w:rsidRPr="0063579B">
        <w:rPr>
          <w:rFonts w:ascii="Cambria" w:hAnsi="Cambria" w:cs="Arial"/>
          <w:b/>
          <w:bCs/>
          <w:sz w:val="22"/>
          <w:szCs w:val="22"/>
        </w:rPr>
        <w:t>.</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El mismo procedimiento aplicará cuando sobre una materia, el sujeto obligado tenga competencia concurrente con otra u otras autoridades, debiendo igualmente agotar el procedimiento de búsqueda de la información y proporcionar aquélla con la que cuente o, de no contar con ésta, deberá declarar formalmente la inexistencia y, en su caso, orientar al particular para que, de así considerarlo, presente su solicitud ante la dependencia o entidad que también sea competente para conocer de la información.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70. </w:t>
      </w:r>
      <w:r w:rsidRPr="0063579B">
        <w:rPr>
          <w:rFonts w:ascii="Cambria" w:hAnsi="Cambria" w:cs="Arial"/>
          <w:sz w:val="22"/>
          <w:szCs w:val="22"/>
        </w:rPr>
        <w:t xml:space="preserve">En concordancia con el criterio señalado en el artículo Sexagésimo, párrafo segundo de los Lineamientos para la implementación y operación de la Plataforma Nacional de Transparencia, la Unidad de transparencia , ante una solicitud con requerimientos múltiples de información, y cuya resolución involucre diversos tipos de respuestas, en un solo documento y momento, dentro de los plazos ordinarios establecidos en la Ley y el presente Reglamento, deberá responder a la parte o la sección de la información que le corresponde proporcionando, según corresponda, la información relativa a las unidades o a los sujetos obligados responsables de la información que considere competentes para la atención del resto de su solicitud. </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CUARTA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DEL PROCESAMIENTO DE LA INFORMACIÓN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71. </w:t>
      </w:r>
      <w:r w:rsidRPr="0063579B">
        <w:rPr>
          <w:rFonts w:ascii="Cambria" w:hAnsi="Cambria" w:cs="Arial"/>
          <w:sz w:val="22"/>
          <w:szCs w:val="22"/>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 xml:space="preserve">Artículo 72. </w:t>
      </w:r>
      <w:r w:rsidRPr="0063579B">
        <w:rPr>
          <w:rFonts w:ascii="Cambria" w:hAnsi="Cambria" w:cs="Arial"/>
          <w:sz w:val="22"/>
          <w:szCs w:val="22"/>
        </w:rPr>
        <w:t xml:space="preserve">Para efectos del desahogo de consultas directas, la Unidad de Transparencia señalará el horario, días y personal asignado para el desahogo de la diligencia, el cual deberá proteger la documentación contra cualquier daño, pérdida, alteración, destrucción o uso indebidos. La Unidad de transparencia levantará acta circunstanciada del desahogo de la diligencia, señalando en qué términos se suscitó, incluyendo si la persona solicitante no se presentó a la misma.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En el caso de la atención de solicitudes en las que la modalidad de entrega sea la consulta directa, se deberá incluir en su resolución la clasificación de las partes o secciones que no podrán dejarse a la vista del solicitante y establecer las medidas que el personal encargado de permitir el acceso al solicitante deberá implementar.</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73.  </w:t>
      </w:r>
      <w:r w:rsidRPr="0063579B">
        <w:rPr>
          <w:rFonts w:ascii="Cambria" w:hAnsi="Cambria" w:cs="Arial"/>
          <w:sz w:val="22"/>
          <w:szCs w:val="22"/>
        </w:rPr>
        <w:t xml:space="preserve">Los sujetos obligados deberán otorgar acceso a los documentos que se encuentren en sus archivos o que estén obligados a documentar, de acuerdo con sus facultades, competencias o funciones, conforme a las características físicas de la información o del lugar donde se encuentre, garantizando con ello el derecho de acceso a la información del particular, proporcionando la información con la que cuentan en el formato en que la misma obre en sus archivos, sin necesidad de elaborar documentos que satisfagan el interés particular del solicitante de conformidad con el artículo 103 de la Ley.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74. </w:t>
      </w:r>
      <w:r w:rsidRPr="0063579B">
        <w:rPr>
          <w:rFonts w:ascii="Cambria" w:hAnsi="Cambria" w:cs="Arial"/>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Asimismo, el acceso a los archivos declarados históricos por una Ley o Reglamento, las bibliotecas públicas y otras colecciones u objetos de valor histórico, se regirán por sus propios ordenamientos y demás disposiciones aplicables.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75. </w:t>
      </w:r>
      <w:r w:rsidRPr="0063579B">
        <w:rPr>
          <w:rFonts w:ascii="Cambria" w:hAnsi="Cambria" w:cs="Arial"/>
          <w:sz w:val="22"/>
          <w:szCs w:val="22"/>
        </w:rPr>
        <w:t xml:space="preserve">La certificación de documentos conforme a la Ley y el Reglamento respectivo tiene por objeto establecer que en los archivos del sujeto obligado existe un documento en original, copia simple, digitalizada u otro medio electrónico igual al que se entrega. La certificación para estos efectos podrá ser realizada por el titular de la unidad administrativa responsable de la información en donde se encuentren los documentos o por quien esté habilitado para ello por el sujeto obligado o la demás normatividad aplicable. </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76. </w:t>
      </w:r>
      <w:r w:rsidRPr="0063579B">
        <w:rPr>
          <w:rFonts w:ascii="Cambria" w:hAnsi="Cambria" w:cs="Arial"/>
          <w:sz w:val="22"/>
          <w:szCs w:val="22"/>
        </w:rPr>
        <w:t>La Unidad de transparencia publicará en el portal de transparencia una estadística trimestral de las solicitudes de acceso a la información recibidas por los sujetos obligados municipales.</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CAPÍTULO OCTAVO</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 INFORMACIÓN CLASIFICADA</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PRIMERA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LAS DISPOSICIONES GENERALES</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77. </w:t>
      </w:r>
      <w:r w:rsidRPr="0063579B">
        <w:rPr>
          <w:rFonts w:ascii="Cambria" w:hAnsi="Cambria" w:cs="Arial"/>
          <w:sz w:val="22"/>
          <w:szCs w:val="22"/>
        </w:rPr>
        <w:t xml:space="preserve">Las y los titulares de las Áreas responsables de la información de los sujetos obligados que, conforme a sus facultades, atribuciones o funciones, sean competentes con </w:t>
      </w:r>
      <w:r w:rsidRPr="0063579B">
        <w:rPr>
          <w:rFonts w:ascii="Cambria" w:hAnsi="Cambria" w:cs="Arial"/>
          <w:sz w:val="22"/>
          <w:szCs w:val="22"/>
        </w:rPr>
        <w:lastRenderedPageBreak/>
        <w:t>respecto a la información generada o bajo su custodia, serán las y los responsables de clasificar la información, y de elaborar las versiones públicas cuando así corresponda, de conformidad con lo dispuesto en la Ley, los Lineamientos de Clasificación, demás Lineamientos aplicables y el presente Reglamento.</w:t>
      </w:r>
      <w:r w:rsidRPr="0063579B">
        <w:rPr>
          <w:rFonts w:ascii="Cambria" w:hAnsi="Cambria" w:cs="Arial"/>
          <w:b/>
          <w:bCs/>
          <w:sz w:val="22"/>
          <w:szCs w:val="22"/>
        </w:rPr>
        <w:t xml:space="preserve">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78. </w:t>
      </w:r>
      <w:r w:rsidRPr="0063579B">
        <w:rPr>
          <w:rFonts w:ascii="Cambria" w:hAnsi="Cambria" w:cs="Arial"/>
          <w:sz w:val="22"/>
          <w:szCs w:val="22"/>
        </w:rPr>
        <w:t xml:space="preserve">La información deberá ser clasificada, en la mayor medida de lo posible, desde el momento en que se genera el documento o el expediente o, en su defecto, cuando: </w:t>
      </w:r>
    </w:p>
    <w:p w:rsidR="0063579B" w:rsidRPr="0063579B" w:rsidRDefault="0063579B" w:rsidP="0063579B">
      <w:pPr>
        <w:pStyle w:val="Prrafodelista"/>
        <w:numPr>
          <w:ilvl w:val="0"/>
          <w:numId w:val="3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Se detecte que la información debe ser de acceso restringido.</w:t>
      </w:r>
    </w:p>
    <w:p w:rsidR="0063579B" w:rsidRPr="0063579B" w:rsidRDefault="0063579B" w:rsidP="0063579B">
      <w:pPr>
        <w:pStyle w:val="Prrafodelista"/>
        <w:numPr>
          <w:ilvl w:val="0"/>
          <w:numId w:val="37"/>
        </w:numPr>
        <w:spacing w:before="100" w:beforeAutospacing="1"/>
        <w:ind w:left="0" w:right="48" w:hanging="357"/>
        <w:jc w:val="both"/>
        <w:textAlignment w:val="baseline"/>
        <w:rPr>
          <w:rFonts w:ascii="Cambria" w:hAnsi="Cambria" w:cs="Arial"/>
          <w:sz w:val="22"/>
          <w:szCs w:val="22"/>
        </w:rPr>
      </w:pPr>
      <w:r w:rsidRPr="0063579B">
        <w:rPr>
          <w:rFonts w:ascii="Cambria" w:hAnsi="Cambria" w:cs="Arial"/>
          <w:sz w:val="22"/>
          <w:szCs w:val="22"/>
        </w:rPr>
        <w:t>Se reciba una solicitud de acceso a la información.</w:t>
      </w:r>
    </w:p>
    <w:p w:rsidR="0063579B" w:rsidRPr="0063579B" w:rsidRDefault="0063579B" w:rsidP="0063579B">
      <w:pPr>
        <w:pStyle w:val="Prrafodelista"/>
        <w:numPr>
          <w:ilvl w:val="0"/>
          <w:numId w:val="37"/>
        </w:numPr>
        <w:spacing w:before="100" w:beforeAutospacing="1"/>
        <w:ind w:left="0" w:right="48" w:hanging="357"/>
        <w:jc w:val="both"/>
        <w:textAlignment w:val="baseline"/>
        <w:rPr>
          <w:rFonts w:ascii="Cambria" w:hAnsi="Cambria" w:cs="Arial"/>
          <w:sz w:val="22"/>
          <w:szCs w:val="22"/>
        </w:rPr>
      </w:pPr>
      <w:r w:rsidRPr="0063579B">
        <w:rPr>
          <w:rFonts w:ascii="Cambria" w:hAnsi="Cambria" w:cs="Arial"/>
          <w:sz w:val="22"/>
          <w:szCs w:val="22"/>
        </w:rPr>
        <w:t>Se determine mediante resolución de autoridad competente.</w:t>
      </w:r>
    </w:p>
    <w:p w:rsidR="0063579B" w:rsidRPr="0063579B" w:rsidRDefault="0063579B" w:rsidP="0063579B">
      <w:pPr>
        <w:pStyle w:val="Prrafodelista"/>
        <w:numPr>
          <w:ilvl w:val="0"/>
          <w:numId w:val="37"/>
        </w:numPr>
        <w:spacing w:before="100" w:beforeAutospacing="1"/>
        <w:ind w:left="0" w:right="48" w:hanging="357"/>
        <w:jc w:val="both"/>
        <w:textAlignment w:val="baseline"/>
        <w:rPr>
          <w:rFonts w:ascii="Cambria" w:hAnsi="Cambria" w:cs="Arial"/>
          <w:sz w:val="22"/>
          <w:szCs w:val="22"/>
        </w:rPr>
      </w:pPr>
      <w:r w:rsidRPr="0063579B">
        <w:rPr>
          <w:rFonts w:ascii="Cambria" w:hAnsi="Cambria" w:cs="Arial"/>
          <w:sz w:val="22"/>
          <w:szCs w:val="22"/>
        </w:rPr>
        <w:t>Se generen versiones públicas para dar cumplimiento a la obligaciones de transparencia activa y proactiva previstas en el presente Reglamento.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79. </w:t>
      </w:r>
      <w:r w:rsidRPr="0063579B">
        <w:rPr>
          <w:rFonts w:ascii="Cambria" w:hAnsi="Cambria" w:cs="Arial"/>
          <w:sz w:val="22"/>
          <w:szCs w:val="22"/>
        </w:rPr>
        <w:t>Los documentos clasificados parcial o totalmente deberán llevar una leyenda que indique tal carácter con los elementos que establecen los Lineamientos generales en materia de clasificación y desclasificación de la información, así como para la elaboración de versiones públicas.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80. </w:t>
      </w:r>
      <w:r w:rsidRPr="0063579B">
        <w:rPr>
          <w:rFonts w:ascii="Cambria" w:hAnsi="Cambria" w:cs="Arial"/>
          <w:sz w:val="22"/>
          <w:szCs w:val="22"/>
        </w:rPr>
        <w:t xml:space="preserve">Los sujetos obligados deberán garantizar el acceso restringido de los documentos que contengan partes o secciones clasificadas de conformidad con los artículos Sexagésimo Séptimo, Sexagésimo Octavo y demás aplicables de los Lineamientos Generales en Materia de Clasificación y Desclasificación de la Información, así como para la elaboración de versiones públicas. Los documentos clasificados serán debidamente custodiados y conservados por los sujetos obligados competentes, conforme a los Lineamientos y demás disposiciones normativas aplicables, debiéndose asentar las medidas de seguridad físicas, técnicas y administrativas necesarias para asegurar su acceso restringido, y permitirlo sólo al funcionariado público que la deban conocer debido a su cargo o función. </w:t>
      </w:r>
    </w:p>
    <w:p w:rsidR="0063579B" w:rsidRPr="0063579B" w:rsidRDefault="0063579B" w:rsidP="0063579B">
      <w:pPr>
        <w:ind w:right="48"/>
        <w:jc w:val="center"/>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SEGUNDA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 INFORMACIÓN RESERVADA</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81. </w:t>
      </w:r>
      <w:r w:rsidRPr="0063579B">
        <w:rPr>
          <w:rFonts w:ascii="Cambria" w:hAnsi="Cambria" w:cs="Arial"/>
          <w:sz w:val="22"/>
          <w:szCs w:val="22"/>
        </w:rPr>
        <w:t>La información pública podrá reservarse temporalmente del conocimiento público cuando su difusión encuadre en cualquiera de las siguientes causales de reserva</w:t>
      </w:r>
      <w:r w:rsidRPr="0063579B">
        <w:rPr>
          <w:rFonts w:ascii="Cambria" w:hAnsi="Cambria" w:cs="Arial"/>
          <w:b/>
          <w:bCs/>
          <w:sz w:val="22"/>
          <w:szCs w:val="22"/>
        </w:rPr>
        <w:t xml:space="preserve">: </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Comprometa la seguridad nacional, y la seguridad pública del Estado y el Municipio;</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Pueda menoscabar la conducción de las negociaciones y relaciones internacionales.</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Pueda poner en riesgo la vida, seguridad o salud de una persona física;</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Obstruya las actividades de verificación, inspección y auditoría relativas al cumplimiento de las leyes o afecte la recaudación de contribuciones;</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Obstruya la prevención o persecución de los delitos.</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administración de justicia o la seguridad de un denunciante, querellante o testigo, así como sus familias, en los términos de las disposiciones aplicables; </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recaudación de las contribuciones. </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que contengan las opiniones, recomendaciones o puntos de vista que formen parte del proceso deliberativo de los servidores públicos, hasta en tanto sea adoptada la decisión </w:t>
      </w:r>
      <w:r w:rsidRPr="0063579B">
        <w:rPr>
          <w:rFonts w:ascii="Cambria" w:hAnsi="Cambria" w:cs="Arial"/>
          <w:sz w:val="22"/>
          <w:szCs w:val="22"/>
        </w:rPr>
        <w:lastRenderedPageBreak/>
        <w:t>definitiva, la cual deberá estar documentada. Se considera que se ha adoptado la decisión definitiva cuando el o los servidores públicos responsables de tomar la resolución resuelvan de manera concluyente una etapa, sea o no susceptible de ejecución.</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Los expedientes de averiguaciones previas o las carpetas de investigación. Una vez que se determinó el ejercicio de la acción penal o el no ejercicio de la misma, serán susceptibles de acceso, a través de versiones públicas, en términos de las disposiciones aplicables.</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Los acuerdos y procedimientos de mediación, negociación, arbitraje y conciliación hasta en tanto no se tome un acuerdo firme. Una vez que dicho acuerdo quede firme los expedientes serán públicos. </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Los expedientes judiciales o de los procedimientos administrativos seguidos en forma de juicio en tanto la sentencia no haya causado ejecutoria. Una vez que dicha resolución cause ejecutoria los expedientes serán públicos.</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Obstruya los procedimientos para fincar responsabilidad a los Servidores Públicos, en tanto no se haya dictado la resolución administrativa.</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Afecte los derechos del debido proceso.</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Vulnere la conducción de los expedientes judiciales o de los procedimientos administrativos seguidos en forma de juicio, en tanto no hayan causado estado.</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Se encuentre contenida dentro de las investigaciones de hechos que la ley señale como delitos y se tramiten ante el Ministerio Público, y</w:t>
      </w:r>
    </w:p>
    <w:p w:rsidR="0063579B" w:rsidRPr="0063579B" w:rsidRDefault="0063579B" w:rsidP="0063579B">
      <w:pPr>
        <w:pStyle w:val="Prrafodelista"/>
        <w:numPr>
          <w:ilvl w:val="0"/>
          <w:numId w:val="3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Las que por disposición expresa de una ley tengan tal carácter, siempre que sean acordes con las bases, principios y disposiciones establecidos en la Ley y no la contravengan; así como las previstas en tratados internacionales.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82. </w:t>
      </w:r>
      <w:r w:rsidRPr="0063579B">
        <w:rPr>
          <w:rFonts w:ascii="Cambria" w:hAnsi="Cambria" w:cs="Arial"/>
          <w:sz w:val="22"/>
          <w:szCs w:val="22"/>
        </w:rPr>
        <w:t>La información sólo podrá ser clasificada como reservada mediante resolución en que se funde y motive la prueba de daño a que alude la Ley, emitida por el titular de la unidad administrativa bajo cuyo resguardo se encuentre la documentación respectiva, el que deberá contener, cuando menos, lo siguiente:</w:t>
      </w:r>
    </w:p>
    <w:p w:rsidR="0063579B" w:rsidRPr="0063579B" w:rsidRDefault="0063579B" w:rsidP="0063579B">
      <w:pPr>
        <w:pStyle w:val="Prrafodelista"/>
        <w:numPr>
          <w:ilvl w:val="0"/>
          <w:numId w:val="3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hipótesis de reserva que se actualiza conforme al Artículo 60 de la Ley o artículo 81 del presente reglamento, así como demás fundamentación y fundamentación.</w:t>
      </w:r>
    </w:p>
    <w:p w:rsidR="0063579B" w:rsidRPr="0063579B" w:rsidRDefault="0063579B" w:rsidP="0063579B">
      <w:pPr>
        <w:pStyle w:val="Prrafodelista"/>
        <w:numPr>
          <w:ilvl w:val="0"/>
          <w:numId w:val="3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señalamiento de la documentación a reservar, parte o partes de la misma que se reservan, o si este se reserva en su totalidad.</w:t>
      </w:r>
    </w:p>
    <w:p w:rsidR="0063579B" w:rsidRPr="0063579B" w:rsidRDefault="0063579B" w:rsidP="0063579B">
      <w:pPr>
        <w:pStyle w:val="Prrafodelista"/>
        <w:numPr>
          <w:ilvl w:val="0"/>
          <w:numId w:val="3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fecha en que se clasifica el documento y el plazo de reserva.</w:t>
      </w:r>
    </w:p>
    <w:p w:rsidR="0063579B" w:rsidRPr="0063579B" w:rsidRDefault="0063579B" w:rsidP="0063579B">
      <w:pPr>
        <w:pStyle w:val="Prrafodelista"/>
        <w:numPr>
          <w:ilvl w:val="0"/>
          <w:numId w:val="3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área responsable de su custodia, conforme a sus atribuciones.</w:t>
      </w:r>
    </w:p>
    <w:p w:rsidR="0063579B" w:rsidRPr="0063579B" w:rsidRDefault="0063579B" w:rsidP="0063579B">
      <w:pPr>
        <w:pStyle w:val="Prrafodelista"/>
        <w:numPr>
          <w:ilvl w:val="0"/>
          <w:numId w:val="3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firma digital o autógrafa de quien clasifica.</w:t>
      </w:r>
    </w:p>
    <w:p w:rsidR="0063579B" w:rsidRPr="0063579B" w:rsidRDefault="0063579B" w:rsidP="0063579B">
      <w:pPr>
        <w:pStyle w:val="Prrafodelista"/>
        <w:numPr>
          <w:ilvl w:val="0"/>
          <w:numId w:val="39"/>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justificación y aplicación de la prueba de daño, en la cual el sujeto obligado deberá fundar y motivar las razones por las cuales el caso concreto encuadra en la hipótesis de reserva, al momento de reservar la información, justificando que: </w:t>
      </w:r>
    </w:p>
    <w:p w:rsidR="0063579B" w:rsidRPr="0063579B" w:rsidRDefault="0063579B" w:rsidP="0063579B">
      <w:pPr>
        <w:pStyle w:val="Prrafodelista"/>
        <w:numPr>
          <w:ilvl w:val="0"/>
          <w:numId w:val="4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divulgación de la información representa un riesgo real, demostrable e identificable de perjuicio significativo al interés público o a la seguridad nacional, considerando las circunstancias de modo, tiempo y lugar valoradas.</w:t>
      </w:r>
    </w:p>
    <w:p w:rsidR="0063579B" w:rsidRPr="0063579B" w:rsidRDefault="0063579B" w:rsidP="0063579B">
      <w:pPr>
        <w:pStyle w:val="Prrafodelista"/>
        <w:numPr>
          <w:ilvl w:val="0"/>
          <w:numId w:val="4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El riesgo de perjuicio que supondría la divulgación supera el interés público general de que se difunda; y </w:t>
      </w:r>
    </w:p>
    <w:p w:rsidR="0063579B" w:rsidRPr="0063579B" w:rsidRDefault="0063579B" w:rsidP="0063579B">
      <w:pPr>
        <w:pStyle w:val="Prrafodelista"/>
        <w:numPr>
          <w:ilvl w:val="0"/>
          <w:numId w:val="40"/>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limitación se adecua al principio de proporcionalidad y representa el medio menos restrictivo disponible para evitar el perjuicio; señalando el plazo que se considere para la reserva.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83. </w:t>
      </w:r>
      <w:r w:rsidRPr="0063579B">
        <w:rPr>
          <w:rFonts w:ascii="Cambria" w:hAnsi="Cambria" w:cs="Arial"/>
          <w:sz w:val="22"/>
          <w:szCs w:val="22"/>
        </w:rPr>
        <w:t xml:space="preserve">La persona titular de la unidad responsable de la información del sujeto obligado respectivo deberá presentar ante el Comité de Transparencia la determinación de la reserva, </w:t>
      </w:r>
      <w:r w:rsidRPr="0063579B">
        <w:rPr>
          <w:rFonts w:ascii="Cambria" w:hAnsi="Cambria" w:cs="Arial"/>
          <w:sz w:val="22"/>
          <w:szCs w:val="22"/>
        </w:rPr>
        <w:lastRenderedPageBreak/>
        <w:t xml:space="preserve">el cual, tras realizar el análisis respectivo, deberá confirmar, modificar o revocar dicha determinación, en términos de lo dispuesto en la Ley.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84</w:t>
      </w:r>
      <w:r w:rsidRPr="0063579B">
        <w:rPr>
          <w:rFonts w:ascii="Cambria" w:hAnsi="Cambria" w:cs="Arial"/>
          <w:sz w:val="22"/>
          <w:szCs w:val="22"/>
        </w:rPr>
        <w:t xml:space="preserve">. Los documentos clasificados como reservados podrán permanecer con tal carácter hasta por un periodo de tres años. El periodo de reserva correrá a partir de la fecha que se señale en la propia resolución, y en su defecto, se computará a partir de la fecha en que se clasifica el documento. </w:t>
      </w:r>
    </w:p>
    <w:p w:rsidR="0063579B" w:rsidRPr="0063579B" w:rsidRDefault="0063579B" w:rsidP="0063579B">
      <w:pPr>
        <w:spacing w:before="100" w:beforeAutospacing="1"/>
        <w:ind w:right="48"/>
        <w:jc w:val="both"/>
        <w:textAlignment w:val="baseline"/>
        <w:rPr>
          <w:rFonts w:ascii="Cambria" w:hAnsi="Cambria" w:cs="Arial"/>
          <w:b/>
          <w:bCs/>
          <w:sz w:val="22"/>
          <w:szCs w:val="22"/>
        </w:rPr>
      </w:pPr>
      <w:r w:rsidRPr="0063579B">
        <w:rPr>
          <w:rFonts w:ascii="Cambria" w:hAnsi="Cambria" w:cs="Arial"/>
          <w:b/>
          <w:bCs/>
          <w:sz w:val="22"/>
          <w:szCs w:val="22"/>
        </w:rPr>
        <w:t xml:space="preserve">Artículo 85. </w:t>
      </w:r>
      <w:r w:rsidRPr="0063579B">
        <w:rPr>
          <w:rFonts w:ascii="Cambria" w:hAnsi="Cambria" w:cs="Arial"/>
          <w:sz w:val="22"/>
          <w:szCs w:val="22"/>
        </w:rPr>
        <w:t>La información reservada deberá desclasificarse por el titular de la unidad administrativa responsable de la información respectiva, cuando:</w:t>
      </w:r>
      <w:r w:rsidRPr="0063579B">
        <w:rPr>
          <w:rFonts w:ascii="Cambria" w:hAnsi="Cambria" w:cs="Arial"/>
          <w:b/>
          <w:bCs/>
          <w:sz w:val="22"/>
          <w:szCs w:val="22"/>
        </w:rPr>
        <w:t xml:space="preserve"> </w:t>
      </w:r>
    </w:p>
    <w:p w:rsidR="0063579B" w:rsidRPr="0063579B" w:rsidRDefault="0063579B" w:rsidP="0063579B">
      <w:pPr>
        <w:pStyle w:val="Prrafodelista"/>
        <w:numPr>
          <w:ilvl w:val="1"/>
          <w:numId w:val="4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Se extingan las causas que dieron origen a su clasificación. </w:t>
      </w:r>
    </w:p>
    <w:p w:rsidR="0063579B" w:rsidRPr="0063579B" w:rsidRDefault="0063579B" w:rsidP="0063579B">
      <w:pPr>
        <w:pStyle w:val="Prrafodelista"/>
        <w:numPr>
          <w:ilvl w:val="1"/>
          <w:numId w:val="4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Expire el plazo de clasificación.</w:t>
      </w:r>
    </w:p>
    <w:p w:rsidR="0063579B" w:rsidRPr="0063579B" w:rsidRDefault="0063579B" w:rsidP="0063579B">
      <w:pPr>
        <w:pStyle w:val="Prrafodelista"/>
        <w:numPr>
          <w:ilvl w:val="1"/>
          <w:numId w:val="4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Exista resolución de una autoridad competente que determine que existe una causa de interés público que prevalece sobre la reserva de la información; o </w:t>
      </w:r>
    </w:p>
    <w:p w:rsidR="0063579B" w:rsidRPr="0063579B" w:rsidRDefault="0063579B" w:rsidP="0063579B">
      <w:pPr>
        <w:pStyle w:val="Prrafodelista"/>
        <w:numPr>
          <w:ilvl w:val="1"/>
          <w:numId w:val="4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El Comité de Transparencia considere pertinente la desclasificación.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Solo en los casos de excepción y de conformidad con el procedimiento señalado en la Ley, se podrá ampliar nuevamente el periodo de reserva de la información, previa aprobación del Comité de Transparencia, de forma fundada y motivada, aplicando la prueba de daño y señalando el plazo de reserva.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86. </w:t>
      </w:r>
      <w:r w:rsidRPr="0063579B">
        <w:rPr>
          <w:rFonts w:ascii="Cambria" w:hAnsi="Cambria" w:cs="Arial"/>
          <w:sz w:val="22"/>
          <w:szCs w:val="22"/>
        </w:rPr>
        <w:t xml:space="preserve">Cada Unidad responsable de la información del sujeto obligado elaborará un Índice de los Expedientes clasificados como reservados, por Área responsable de la información y tema.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El Índice deberá publicarse al día siguiente de su elaboración. Dicho índice deberá indicar la unidad responsable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 xml:space="preserve">En ningún caso el índice será considerado como información reservada. </w:t>
      </w:r>
    </w:p>
    <w:p w:rsidR="0063579B" w:rsidRPr="0063579B" w:rsidRDefault="0063579B" w:rsidP="0063579B">
      <w:pPr>
        <w:ind w:right="48"/>
        <w:jc w:val="both"/>
        <w:textAlignment w:val="baseline"/>
        <w:rPr>
          <w:rFonts w:ascii="Cambria" w:hAnsi="Cambria" w:cs="Arial"/>
          <w:b/>
          <w:bCs/>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TERCERA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 INFORMACIÓN CONFIDENCIAL</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87.</w:t>
      </w:r>
      <w:r w:rsidRPr="0063579B">
        <w:rPr>
          <w:rFonts w:ascii="Cambria" w:hAnsi="Cambria" w:cs="Arial"/>
          <w:sz w:val="22"/>
          <w:szCs w:val="22"/>
        </w:rPr>
        <w:t xml:space="preserve"> Se considera como información confidencial: </w:t>
      </w:r>
    </w:p>
    <w:p w:rsidR="0063579B" w:rsidRPr="0063579B" w:rsidRDefault="0063579B" w:rsidP="0063579B">
      <w:pPr>
        <w:pStyle w:val="Prrafodelista"/>
        <w:numPr>
          <w:ilvl w:val="1"/>
          <w:numId w:val="4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que contiene datos personales concernientes a una persona identificada o identificable, la cual se regirá en términos de la Ley General de Protección de Datos Personales en Posesión de Sujetos Obligados.</w:t>
      </w:r>
    </w:p>
    <w:p w:rsidR="0063579B" w:rsidRPr="0063579B" w:rsidRDefault="0063579B" w:rsidP="0063579B">
      <w:pPr>
        <w:pStyle w:val="Prrafodelista"/>
        <w:numPr>
          <w:ilvl w:val="1"/>
          <w:numId w:val="4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protegida por los secretos bancario, fiduciario, industrial, comercial, fiscal, bursátil y postal, cuya titularidad corresponda a particulares, sujetos de derecho internacional o a sujetos obligados cuando no involucren el ejercicio de recursos públicos.</w:t>
      </w:r>
    </w:p>
    <w:p w:rsidR="0063579B" w:rsidRPr="0063579B" w:rsidRDefault="0063579B" w:rsidP="0063579B">
      <w:pPr>
        <w:pStyle w:val="Prrafodelista"/>
        <w:numPr>
          <w:ilvl w:val="1"/>
          <w:numId w:val="42"/>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Aquélla que presenten los particulares a los sujetos obligados, siempre que tengan el derecho a ello, de conformidad con lo dispuesto por las leyes o los tratados internacionales, debiendo recaer un acuerdo fundado y motivado de autoridad competente.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Artículo 88.</w:t>
      </w:r>
      <w:r w:rsidRPr="0063579B">
        <w:rPr>
          <w:rFonts w:ascii="Cambria" w:hAnsi="Cambria" w:cs="Arial"/>
          <w:sz w:val="22"/>
          <w:szCs w:val="22"/>
        </w:rPr>
        <w:t xml:space="preserve"> En atención a la naturaleza jurídica de la información confidencial, la misma no estará sujeta a temporalidad alguna y sólo podrán tener acceso a ella sus titulares, representantes y las y los servidores públicos facultados para ello.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89.</w:t>
      </w:r>
      <w:r w:rsidRPr="0063579B">
        <w:rPr>
          <w:rFonts w:ascii="Cambria" w:hAnsi="Cambria" w:cs="Arial"/>
          <w:sz w:val="22"/>
          <w:szCs w:val="22"/>
        </w:rPr>
        <w:t xml:space="preserve"> Los sujetos obligados serán responsables de los datos personales en su posesión y, en relación con éstos, deberán regir su actuación de conformidad con la Ley General de Datos Personales en Posesión de Sujetos Obligados: </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Adoptar los procedimientos adecuados para recibir y responder las solicitudes de acceso, rectificación, corrección y oposición al tratamiento de datos, en los casos que sea procedente.</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Capacitar a las y los servidores públicos y dar a conocer información sobre sus políticas en relación con la protección de tales datos, de conformidad con la normatividad aplicable. </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Tratar datos personales sólo cuando éstos sean adecuados, pertinentes y no excesivos en relación con los propósitos para los cuales se hayan obtenido o dicho tratamiento se haga en ejercicio de las atribuciones conferidas por ley.</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Generar y poner a disposición de los avisos de privacidad simplificado e integral en términos de lo dispuesto en la Ley General de Datos Personales. </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Procurar que los datos personales sean exactos y actualizados. </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Sustituir, rectificar o completar, de oficio, los datos personales que fueren inexactos, ya sea total o parcialmente, o incompletos, en el momento en que tengan conocimiento de esta situación.</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Adoptar las medidas necesarias que garanticen la seguridad de los datos personales y eviten su alteración, pérdida, transmisión y acceso no autorizado.</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Generar versiones públicas de los mismos, en los casos en que resulte procedente. </w:t>
      </w:r>
    </w:p>
    <w:p w:rsidR="0063579B" w:rsidRPr="0063579B" w:rsidRDefault="0063579B" w:rsidP="0063579B">
      <w:pPr>
        <w:pStyle w:val="Prrafodelista"/>
        <w:numPr>
          <w:ilvl w:val="1"/>
          <w:numId w:val="43"/>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Las demás que establezca la Ley General de Datos Personales y normatividad aplicable.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90.</w:t>
      </w:r>
      <w:r w:rsidRPr="0063579B">
        <w:rPr>
          <w:rFonts w:ascii="Cambria" w:hAnsi="Cambria" w:cs="Arial"/>
          <w:sz w:val="22"/>
          <w:szCs w:val="22"/>
        </w:rPr>
        <w:t xml:space="preserve"> Las Unidades de Transparencia de los sujetos obligados, deberán garantizar las medidas y condiciones de accesibilidad para que toda persona pueda ejercer su derecho a la protección de sus datos personales, brindando</w:t>
      </w:r>
      <w:r w:rsidRPr="0063579B">
        <w:rPr>
          <w:rFonts w:ascii="Cambria" w:hAnsi="Cambria" w:cs="Arial"/>
          <w:b/>
          <w:bCs/>
          <w:sz w:val="22"/>
          <w:szCs w:val="22"/>
        </w:rPr>
        <w:t xml:space="preserve"> </w:t>
      </w:r>
      <w:r w:rsidRPr="0063579B">
        <w:rPr>
          <w:rFonts w:ascii="Cambria" w:hAnsi="Cambria" w:cs="Arial"/>
          <w:sz w:val="22"/>
          <w:szCs w:val="22"/>
        </w:rPr>
        <w:t xml:space="preserve">asimismo apoyo para la elaboración de solicitudes de acceso, rectificación, cancelación u oposición de datos personales, de conformidad con las bases establecidas en la Ley General de Datos Personales, normatividad aplicable y el presente Reglamento.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91.</w:t>
      </w:r>
      <w:r w:rsidRPr="0063579B">
        <w:rPr>
          <w:rFonts w:ascii="Cambria" w:hAnsi="Cambria" w:cs="Arial"/>
          <w:sz w:val="22"/>
          <w:szCs w:val="22"/>
        </w:rPr>
        <w:t xml:space="preserve"> Los sujetos obligados no podrán difundir, distribuir o transmitir los datos personales contenidos en los sistemas de información, desarrollados en el ejercicio de sus funciones, salvo que haya mediado el consentimiento expreso, por escrito o por un medio de autenticación similar que establezca la Ley General de Datos Personales, de los individuos a que haga referencia la información de acuerdo con la normatividad aplicable, salvo los casos de excepción que establezca la referida legislación.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92.</w:t>
      </w:r>
      <w:r w:rsidRPr="0063579B">
        <w:rPr>
          <w:rFonts w:ascii="Cambria" w:hAnsi="Cambria" w:cs="Arial"/>
          <w:sz w:val="22"/>
          <w:szCs w:val="22"/>
        </w:rPr>
        <w:t xml:space="preserve">  Se considerará datos personales cualquier información concerniente a una persona física identificada o identificable. Se considera que una persona es identificable cuando su identidad pueda determinarse directa o indirectamente a través de cualquier información.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93.</w:t>
      </w:r>
      <w:r w:rsidRPr="0063579B">
        <w:rPr>
          <w:rFonts w:ascii="Cambria" w:hAnsi="Cambria" w:cs="Arial"/>
          <w:sz w:val="22"/>
          <w:szCs w:val="22"/>
        </w:rPr>
        <w:t xml:space="preserve"> Se consideran datos personales sensibles, aquéllos que se refieran a la esfera más íntima de su titular, o cuya utilización indebida pueda dar origen a discriminación o conlleve un riesgo grave para éste, incluyéndose, entre otros, los que puedan revelar aspectos como origen racial o étnico, estado de salud presente o futuro, información genética, creencias religiosas, filosóficas y morales, opiniones políticas y preferencia sexual.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lastRenderedPageBreak/>
        <w:t xml:space="preserve">Por regla general no podrán tratarse datos personales sensibles, salvo que se cuente con el consentimiento expreso de su titular o en su defecto, se trate de los casos establecidos en la Ley General de Datos Personales.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94.</w:t>
      </w:r>
      <w:r w:rsidRPr="0063579B">
        <w:rPr>
          <w:rFonts w:ascii="Cambria" w:hAnsi="Cambria" w:cs="Arial"/>
          <w:sz w:val="22"/>
          <w:szCs w:val="22"/>
        </w:rPr>
        <w:t xml:space="preserve"> En el tratamiento de datos personales de menores de edad se deberá privilegiar el interés superior de la niña, el niño y el adolescente, en términos de las disposiciones legales aplicables. </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SECCIÓN CUARTA</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DEL RECURSO DE REVISIÓN.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95.</w:t>
      </w:r>
      <w:r w:rsidRPr="0063579B">
        <w:rPr>
          <w:rFonts w:ascii="Cambria" w:hAnsi="Cambria" w:cs="Arial"/>
          <w:sz w:val="22"/>
          <w:szCs w:val="22"/>
        </w:rPr>
        <w:t xml:space="preserve">  El recurso de revisión procede por cualquiera de las siguientes causas: </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Por tratarse de información clasificada como: </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Información confidencial; o</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Información reservada. </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declaración de inexistencia de información.</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declaración de incompetencia del sujeto obligado. </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entrega de información incompleta.</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La entrega de información que no corresponda con lo solicitado; </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falta de respuesta a una solicitud de acceso a la información o de datos personales dentro de los plazos establecidos.</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notificación, entrega o puesta a disposición de información en una modalidad o formato distinto al solicitado.</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entrega o puesta a disposición de información en un formato incomprensible y/o no accesible para el solicitante.</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Los costos o tiempos de entrega de la información. </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falta de trámite a una solicitud.</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negativa a permitir la consulta directa de la información.</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falta, deficiencia o insuficiencia de la fundamentación y/o motivación en la respuesta.</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orientación a un trámite específico.</w:t>
      </w:r>
    </w:p>
    <w:p w:rsidR="0063579B" w:rsidRPr="0063579B" w:rsidRDefault="0063579B" w:rsidP="0063579B">
      <w:pPr>
        <w:pStyle w:val="Prrafodelista"/>
        <w:numPr>
          <w:ilvl w:val="0"/>
          <w:numId w:val="1"/>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inconformidad con las razones que motivan una prórroga.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96.</w:t>
      </w:r>
      <w:r w:rsidRPr="0063579B">
        <w:rPr>
          <w:rFonts w:ascii="Cambria" w:hAnsi="Cambria" w:cs="Arial"/>
          <w:sz w:val="22"/>
          <w:szCs w:val="22"/>
        </w:rPr>
        <w:t xml:space="preserve"> El recurso de revisión podrá interponerse, de manera directa, por correo certificado o por medios electrónicos, ante el ICAI, o ante la Unidad de Transparencia del sujeto obligado que haya dado respuesta a la solicitud de información. Para este efecto, dicha Unidad al momento de dar respuesta a una solicitud orientará al particular sobre su derecho de interponer el recurso de revisión y el modo de hacerlo.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En el caso de que se interponga ante la Unidad de Transparencia, esta deberá de remitir el recurso de revisión al ICAI a más tardar al día siguiente de haberlo recibido.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Cuando el recurso de revisión se presente ante la Unidad de Transparencia o por correo certificado, para el cómputo de los plazos de presentación, se tomará la fecha en que el instituto lo reciba.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97.</w:t>
      </w:r>
      <w:r w:rsidRPr="0063579B">
        <w:rPr>
          <w:rFonts w:ascii="Cambria" w:hAnsi="Cambria" w:cs="Arial"/>
          <w:sz w:val="22"/>
          <w:szCs w:val="22"/>
        </w:rPr>
        <w:t xml:space="preserve"> Toda persona podrá interponer, por sí o a través de su representante legal, el recurso de revisión, mediante escrito libre o a través de los formatos establecidos por el ICAI para tal efecto o por medio del sistema de gestión de medios de impugnación habilitado para tal fin, dentro de los veinte días hábiles siguientes contados a partir de:</w:t>
      </w:r>
    </w:p>
    <w:p w:rsidR="0063579B" w:rsidRPr="0063579B" w:rsidRDefault="0063579B" w:rsidP="0063579B">
      <w:pPr>
        <w:pStyle w:val="Prrafodelista"/>
        <w:numPr>
          <w:ilvl w:val="0"/>
          <w:numId w:val="44"/>
        </w:numPr>
        <w:spacing w:before="100" w:beforeAutospacing="1"/>
        <w:ind w:left="0" w:right="48" w:hanging="284"/>
        <w:jc w:val="both"/>
        <w:textAlignment w:val="baseline"/>
        <w:rPr>
          <w:rFonts w:ascii="Cambria" w:hAnsi="Cambria" w:cs="Arial"/>
          <w:sz w:val="22"/>
          <w:szCs w:val="22"/>
        </w:rPr>
      </w:pPr>
      <w:r w:rsidRPr="0063579B">
        <w:rPr>
          <w:rFonts w:ascii="Cambria" w:hAnsi="Cambria" w:cs="Arial"/>
          <w:sz w:val="22"/>
          <w:szCs w:val="22"/>
        </w:rPr>
        <w:lastRenderedPageBreak/>
        <w:t>La notificación de la respuesta a su solicitud de información.</w:t>
      </w:r>
    </w:p>
    <w:p w:rsidR="0063579B" w:rsidRPr="0063579B" w:rsidRDefault="0063579B" w:rsidP="0063579B">
      <w:pPr>
        <w:pStyle w:val="Prrafodelista"/>
        <w:numPr>
          <w:ilvl w:val="0"/>
          <w:numId w:val="44"/>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El vencimiento del plazo para la entrega de la respuesta de la solicitud de información, cuando dicha respuesta no hubiere sido entregada.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98.</w:t>
      </w:r>
      <w:r w:rsidRPr="0063579B">
        <w:rPr>
          <w:rFonts w:ascii="Cambria" w:hAnsi="Cambria" w:cs="Arial"/>
          <w:sz w:val="22"/>
          <w:szCs w:val="22"/>
        </w:rPr>
        <w:t xml:space="preserve"> Para la admisión del Recurso de Revisión interpuesto ante la Unidad de transparencia se le pedirá al recurrente llenar un formato con los siguientes requisitos:</w:t>
      </w:r>
    </w:p>
    <w:p w:rsidR="0063579B" w:rsidRPr="0063579B" w:rsidRDefault="0063579B" w:rsidP="0063579B">
      <w:pPr>
        <w:pStyle w:val="Prrafodelista"/>
        <w:numPr>
          <w:ilvl w:val="0"/>
          <w:numId w:val="45"/>
        </w:numPr>
        <w:spacing w:before="100" w:beforeAutospacing="1"/>
        <w:ind w:right="48" w:hanging="1146"/>
        <w:jc w:val="both"/>
        <w:textAlignment w:val="baseline"/>
        <w:rPr>
          <w:rFonts w:ascii="Cambria" w:hAnsi="Cambria" w:cs="Arial"/>
          <w:sz w:val="22"/>
          <w:szCs w:val="22"/>
        </w:rPr>
      </w:pPr>
      <w:r w:rsidRPr="0063579B">
        <w:rPr>
          <w:rFonts w:ascii="Cambria" w:hAnsi="Cambria" w:cs="Arial"/>
          <w:sz w:val="22"/>
          <w:szCs w:val="22"/>
        </w:rPr>
        <w:t>Nombre del Recurrente.</w:t>
      </w:r>
    </w:p>
    <w:p w:rsidR="0063579B" w:rsidRPr="0063579B" w:rsidRDefault="0063579B" w:rsidP="0063579B">
      <w:pPr>
        <w:pStyle w:val="Prrafodelista"/>
        <w:numPr>
          <w:ilvl w:val="0"/>
          <w:numId w:val="4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Folio de la solicitud que origina el recurso de revisión</w:t>
      </w:r>
    </w:p>
    <w:p w:rsidR="0063579B" w:rsidRPr="0063579B" w:rsidRDefault="0063579B" w:rsidP="0063579B">
      <w:pPr>
        <w:pStyle w:val="Prrafodelista"/>
        <w:numPr>
          <w:ilvl w:val="0"/>
          <w:numId w:val="4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Fecha en que se notificó la respuesta a la solicitud.</w:t>
      </w:r>
    </w:p>
    <w:p w:rsidR="0063579B" w:rsidRPr="0063579B" w:rsidRDefault="0063579B" w:rsidP="0063579B">
      <w:pPr>
        <w:pStyle w:val="Prrafodelista"/>
        <w:numPr>
          <w:ilvl w:val="0"/>
          <w:numId w:val="4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Las razones o motivos de la inconformidad.</w:t>
      </w:r>
    </w:p>
    <w:p w:rsidR="0063579B" w:rsidRPr="0063579B" w:rsidRDefault="0063579B" w:rsidP="0063579B">
      <w:pPr>
        <w:pStyle w:val="Prrafodelista"/>
        <w:numPr>
          <w:ilvl w:val="0"/>
          <w:numId w:val="45"/>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Domicilio o medios para recibir notificaciones del recurrente, en su caso indicarle al recurrente que se notificará por estrados.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99.</w:t>
      </w:r>
      <w:r w:rsidRPr="0063579B">
        <w:rPr>
          <w:rFonts w:ascii="Cambria" w:hAnsi="Cambria" w:cs="Arial"/>
          <w:sz w:val="22"/>
          <w:szCs w:val="22"/>
        </w:rPr>
        <w:t xml:space="preserve"> Una vez que las Unidades de Acceso a la Información tengan conocimiento de un nuevo registro de Recurso de Revisión, identificará a la unidad responsable de la información para su notificación.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100.</w:t>
      </w:r>
      <w:r w:rsidRPr="0063579B">
        <w:rPr>
          <w:rFonts w:ascii="Cambria" w:hAnsi="Cambria" w:cs="Arial"/>
          <w:sz w:val="22"/>
          <w:szCs w:val="22"/>
        </w:rPr>
        <w:t xml:space="preserve"> La Unidad de Transparencia, el mismo día en que se reciba la notificación de un Recurso de Revisión, notificará al enlace de transparencia correspondiente a través de medios electrónicos y/o en físico, teniendo como límite hasta el día hábil siguiente.</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101.</w:t>
      </w:r>
      <w:r w:rsidRPr="0063579B">
        <w:rPr>
          <w:rFonts w:ascii="Cambria" w:hAnsi="Cambria" w:cs="Arial"/>
          <w:sz w:val="22"/>
          <w:szCs w:val="22"/>
        </w:rPr>
        <w:t xml:space="preserve"> La Unidad de Transparencia, podrá notificar a una o más dependencias, según se haya contestado la solicitud que dio origen al Recurso de Revisión. El enlace de transparencia de cada dependencia deberá atender la contestación únicamente con lo que resulte de su competencia.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102.</w:t>
      </w:r>
      <w:r w:rsidRPr="0063579B">
        <w:rPr>
          <w:rFonts w:ascii="Cambria" w:hAnsi="Cambria" w:cs="Arial"/>
          <w:sz w:val="22"/>
          <w:szCs w:val="22"/>
        </w:rPr>
        <w:t xml:space="preserve"> Los responsables de la información, al atender un Recurso de Revisión, deberán cumplir con los siguientes plazos:</w:t>
      </w:r>
    </w:p>
    <w:p w:rsidR="0063579B" w:rsidRPr="0063579B" w:rsidRDefault="0063579B" w:rsidP="0063579B">
      <w:pPr>
        <w:pStyle w:val="Prrafodelista"/>
        <w:numPr>
          <w:ilvl w:val="0"/>
          <w:numId w:val="46"/>
        </w:num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Para prevenir al recurrente se cuentan con 3 días hábiles posterior a la interposición del recurso. La prevención suspende los plazos previstos.</w:t>
      </w:r>
    </w:p>
    <w:p w:rsidR="0063579B" w:rsidRPr="0063579B" w:rsidRDefault="0063579B" w:rsidP="0063579B">
      <w:pPr>
        <w:pStyle w:val="Prrafodelista"/>
        <w:numPr>
          <w:ilvl w:val="0"/>
          <w:numId w:val="46"/>
        </w:num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Para el perfeccionamiento o ratificación de su respuesta en la etapa de registro del Recurso de Revisión, hasta 5 días hábiles posterior a la fecha del Recurso de Revisión, a fin de que el Órgano Estatal Garante de la Transparencia cuente con los argumentos añadidos en su resolución.</w:t>
      </w:r>
    </w:p>
    <w:p w:rsidR="0063579B" w:rsidRPr="0063579B" w:rsidRDefault="0063579B" w:rsidP="0063579B">
      <w:pPr>
        <w:pStyle w:val="Prrafodelista"/>
        <w:numPr>
          <w:ilvl w:val="0"/>
          <w:numId w:val="46"/>
        </w:num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Para solicitar el sobreseimiento del Recurso de Revisión, hasta tres días hábiles posterior a la fecha de registro del Recurso de Revisión.</w:t>
      </w:r>
    </w:p>
    <w:p w:rsidR="0063579B" w:rsidRPr="0063579B" w:rsidRDefault="0063579B" w:rsidP="0063579B">
      <w:pPr>
        <w:pStyle w:val="Prrafodelista"/>
        <w:numPr>
          <w:ilvl w:val="0"/>
          <w:numId w:val="46"/>
        </w:num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Para cumplir la resolución de modificar o revocar, tendrá hasta 8 días hábiles posterior a la notificación del Recurso de Revisión por parte del Órgano Estatal Garante de la Transparencia.</w:t>
      </w:r>
    </w:p>
    <w:p w:rsidR="0063579B" w:rsidRPr="0063579B" w:rsidRDefault="0063579B" w:rsidP="0063579B">
      <w:pPr>
        <w:pStyle w:val="Prrafodelista"/>
        <w:numPr>
          <w:ilvl w:val="0"/>
          <w:numId w:val="46"/>
        </w:num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Para atender un incumplimiento, conforme al plazo establecido por el Órgano Estatal Garante de la Transparencia.</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103.</w:t>
      </w:r>
      <w:r w:rsidRPr="0063579B">
        <w:rPr>
          <w:rFonts w:ascii="Cambria" w:hAnsi="Cambria" w:cs="Arial"/>
          <w:sz w:val="22"/>
          <w:szCs w:val="22"/>
        </w:rPr>
        <w:t xml:space="preserve"> El enlace de transparencia, a través de la Unidad de Transparencia, podrá solicitar al Órgano Estatal Garante de la Transparencia el sobreseimiento del Recurso de Revisión, documentando las causas y razones de su petición.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Artículo 104.</w:t>
      </w:r>
      <w:r w:rsidRPr="0063579B">
        <w:rPr>
          <w:rFonts w:ascii="Cambria" w:hAnsi="Cambria" w:cs="Arial"/>
          <w:sz w:val="22"/>
          <w:szCs w:val="22"/>
        </w:rPr>
        <w:t xml:space="preserve"> La Unidad de Transparencia, registrará en la plataforma electrónica la información que recabe del Enlace de Transparencia, y dará seguimiento oportuno al proceso. Posteriormente a la notificación de la resolución o incumplimiento por parte del Órgano Estatal Garante de la Transparencia, notificará al Enlace de Transparencia para su cumplimiento por parte del responsable de la Información.</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105.</w:t>
      </w:r>
      <w:r w:rsidRPr="0063579B">
        <w:rPr>
          <w:rFonts w:ascii="Cambria" w:hAnsi="Cambria" w:cs="Arial"/>
          <w:sz w:val="22"/>
          <w:szCs w:val="22"/>
        </w:rPr>
        <w:t xml:space="preserve"> Ante el incumplimiento por parte del responsable de la Información, la Unidad de Transparencia integrará el expediente para ser entregado a la Contraloría Municipal con el fin de iniciar el procedimiento de responsabilidad administrativa correspondiente.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106.</w:t>
      </w:r>
      <w:r w:rsidRPr="0063579B">
        <w:rPr>
          <w:rFonts w:ascii="Cambria" w:hAnsi="Cambria" w:cs="Arial"/>
          <w:sz w:val="22"/>
          <w:szCs w:val="22"/>
        </w:rPr>
        <w:t xml:space="preserve"> La Unidad de Transparencia, al recibir la notificación de cierre del expediente correspondiente al Recurso de Revisión, notificará al Enlace de Transparencia para los efectos a que haya lugar.</w:t>
      </w:r>
    </w:p>
    <w:p w:rsidR="0063579B" w:rsidRPr="0063579B" w:rsidRDefault="0063579B" w:rsidP="0063579B">
      <w:pPr>
        <w:spacing w:before="100" w:beforeAutospacing="1"/>
        <w:ind w:right="48"/>
        <w:jc w:val="both"/>
        <w:textAlignment w:val="baseline"/>
        <w:rPr>
          <w:rFonts w:ascii="Cambria" w:hAnsi="Cambria" w:cs="Arial"/>
          <w:sz w:val="22"/>
          <w:szCs w:val="22"/>
        </w:rPr>
      </w:pP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CAPÍTULO NOVENO</w:t>
      </w:r>
    </w:p>
    <w:p w:rsidR="0063579B" w:rsidRPr="0063579B" w:rsidRDefault="0063579B" w:rsidP="0063579B">
      <w:pPr>
        <w:ind w:right="48"/>
        <w:jc w:val="center"/>
        <w:textAlignment w:val="baseline"/>
        <w:rPr>
          <w:rFonts w:ascii="Cambria" w:hAnsi="Cambria" w:cs="Arial"/>
          <w:b/>
          <w:bCs/>
          <w:sz w:val="22"/>
          <w:szCs w:val="22"/>
        </w:rPr>
      </w:pPr>
      <w:r w:rsidRPr="0063579B">
        <w:rPr>
          <w:rFonts w:ascii="Cambria" w:hAnsi="Cambria" w:cs="Arial"/>
          <w:b/>
          <w:bCs/>
          <w:sz w:val="22"/>
          <w:szCs w:val="22"/>
        </w:rPr>
        <w:t>DE LAS SANCIONES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107.</w:t>
      </w:r>
      <w:r w:rsidRPr="0063579B">
        <w:rPr>
          <w:rFonts w:ascii="Cambria" w:hAnsi="Cambria" w:cs="Arial"/>
          <w:sz w:val="22"/>
          <w:szCs w:val="22"/>
        </w:rPr>
        <w:t xml:space="preserve">  Son causas de responsabilidad administrativa las conductas, acciones u omisiones de los servidores públicos responsables de la información de los Sujetos Obligados, que contravengan las obligaciones previstas en el presente Reglamento, señalándose, además, de manera enunciativa mas no limitativa, las siguientes:</w:t>
      </w:r>
    </w:p>
    <w:p w:rsidR="0063579B" w:rsidRPr="0063579B" w:rsidRDefault="0063579B" w:rsidP="0063579B">
      <w:pPr>
        <w:pStyle w:val="Prrafodelista"/>
        <w:numPr>
          <w:ilvl w:val="0"/>
          <w:numId w:val="47"/>
        </w:numPr>
        <w:spacing w:before="100" w:beforeAutospacing="1"/>
        <w:ind w:left="-142" w:right="48" w:hanging="425"/>
        <w:jc w:val="both"/>
        <w:textAlignment w:val="baseline"/>
        <w:rPr>
          <w:rFonts w:ascii="Cambria" w:hAnsi="Cambria" w:cs="Arial"/>
          <w:sz w:val="22"/>
          <w:szCs w:val="22"/>
        </w:rPr>
      </w:pPr>
      <w:r w:rsidRPr="0063579B">
        <w:rPr>
          <w:rFonts w:ascii="Cambria" w:hAnsi="Cambria" w:cs="Arial"/>
          <w:sz w:val="22"/>
          <w:szCs w:val="22"/>
        </w:rPr>
        <w:t>La entrega de la Información y realización de actos fuera de los plazos otorgados por la Unidad de Transparencia.</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No publicar la totalidad de la información pública de oficio y no actualizarla oportuna y correctamente.</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Negar información o dilatarla sin causa justificada.</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No dar respuesta a los requerimientos de información realizados por la Unidad de Transparencia.</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Ocultar, alterar, mutilar, destruir o inutilizar, total o parcialmente, sin causa legítima, conforme a las facultades correspondientes, la información que se encuentre bajo su custodia, o a la cual tengan acceso o conocimiento con motivo de su empleo, cargo o comisión.</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Denegar la información por estar clasificada como reservada o confidencial, cuando se desprenda que se clasificó así con dolo o negligencia por no cumplirse con las características señaladas en la Ley. </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La no desclasificación, salvo que exista una resolución que extienda o prorrogue el término de reserva derivado de alguna causa de interés público o que de alguna otra forma lo justifique de conformidad con los criterios y requisitos establecidos en la Ley.</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Proporcionar o divulgar datos personales o cualquier otra información que tenga el carácter de confidencial, salvo que exista el consentimiento de aquel a quien pertenezcan o alguna disposición normativa que lo autorice.</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 xml:space="preserve">Difundir, distribuir o comercializar los datos personales, contenidos en los sistemas de información desarrollados en el ejercicio de sus funciones, salvo que haya mediado el consentimiento expreso de los individuos a que haga referencia la información, de acuerdo con la normatividad aplicable. </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No documentar o actualizar con dolo o negligencia el ejercicio de las facultades, competencias o funciones que legalmente le correspondan y que les haya requerido el Comité de Transparencia para su difusión.</w:t>
      </w:r>
    </w:p>
    <w:p w:rsidR="0063579B" w:rsidRPr="0063579B" w:rsidRDefault="0063579B" w:rsidP="0063579B">
      <w:pPr>
        <w:pStyle w:val="Prrafodelista"/>
        <w:numPr>
          <w:ilvl w:val="0"/>
          <w:numId w:val="47"/>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lastRenderedPageBreak/>
        <w:t>No presentar la información básica del Servidor Público prevista dentro del plazo previsto de este Reglamento.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Las demás que relacionadas con la transparencia se establezcan en el presente Reglamento, en la Ley General de Transparencia o en Ley Estatal.</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 xml:space="preserve">Artículo 108. </w:t>
      </w:r>
      <w:r w:rsidRPr="0063579B">
        <w:rPr>
          <w:rFonts w:ascii="Cambria" w:hAnsi="Cambria" w:cs="Arial"/>
          <w:sz w:val="22"/>
          <w:szCs w:val="22"/>
        </w:rPr>
        <w:t xml:space="preserve">El Procedimiento de Responsabilidad Administrativa podrá iniciarse por queja interpuesta por cualquier persona, el Instituto Coahuilense de Acceso a la Información, o de oficio, cuando por cualquier otro medio, inclusive derivado de un procedimiento previo de información o de investigación iniciado de oficio, la Contraloría tenga conocimiento de infracciones de los servidores públicos o sujetos obligados directos, en relación con las obligaciones previstas en este Reglamento. Así mismo la Unidad de Transparencia podrá indicar dicho procedimiento cuando tenga conocimiento de infracciones a la Ley, Ley General y el presente Reglamento.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109.</w:t>
      </w:r>
      <w:r w:rsidRPr="0063579B">
        <w:rPr>
          <w:rFonts w:ascii="Cambria" w:hAnsi="Cambria" w:cs="Arial"/>
          <w:sz w:val="22"/>
          <w:szCs w:val="22"/>
        </w:rPr>
        <w:t xml:space="preserve"> En caso de que se acredite la responsabilidad administrativa del servidor público, por incumplir con las obligaciones o contravenir las disposiciones del presente Reglamento, o de más normatividad antes mencionada, la Contraloría Municipal, determinará y aplicará las sanciones que correspondan en los términos de lo previsto en la Ley y la Ley General de Responsabilidades Administrativas.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110.</w:t>
      </w:r>
      <w:r w:rsidRPr="0063579B">
        <w:rPr>
          <w:rFonts w:ascii="Cambria" w:hAnsi="Cambria" w:cs="Arial"/>
          <w:sz w:val="22"/>
          <w:szCs w:val="22"/>
        </w:rPr>
        <w:t xml:space="preserve"> Las sanciones a las estarán sujetos los servidores públicos responsables de la información serán las siguientes:</w:t>
      </w:r>
    </w:p>
    <w:p w:rsidR="0063579B" w:rsidRPr="0063579B" w:rsidRDefault="0063579B" w:rsidP="0063579B">
      <w:pPr>
        <w:pStyle w:val="Prrafodelista"/>
        <w:numPr>
          <w:ilvl w:val="0"/>
          <w:numId w:val="4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Apercibimiento privado o público.</w:t>
      </w:r>
    </w:p>
    <w:p w:rsidR="0063579B" w:rsidRPr="0063579B" w:rsidRDefault="0063579B" w:rsidP="0063579B">
      <w:pPr>
        <w:pStyle w:val="Prrafodelista"/>
        <w:numPr>
          <w:ilvl w:val="0"/>
          <w:numId w:val="4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Amonestación pública.</w:t>
      </w:r>
    </w:p>
    <w:p w:rsidR="0063579B" w:rsidRPr="0063579B" w:rsidRDefault="0063579B" w:rsidP="0063579B">
      <w:pPr>
        <w:pStyle w:val="Prrafodelista"/>
        <w:numPr>
          <w:ilvl w:val="0"/>
          <w:numId w:val="4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Suspensión del puesto, empleo, cargo o comisión, que no será menor de tres días, sin derecho a recibir la remuneración ni las prestaciones económicas a las que se tenga derecho.</w:t>
      </w:r>
    </w:p>
    <w:p w:rsidR="0063579B" w:rsidRPr="0063579B" w:rsidRDefault="0063579B" w:rsidP="0063579B">
      <w:pPr>
        <w:pStyle w:val="Prrafodelista"/>
        <w:numPr>
          <w:ilvl w:val="0"/>
          <w:numId w:val="4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Destitución del puesto, empleo, cargo o comisión; la cual podrá aplicar la autoridad que sustancie el procedimiento respectivo.</w:t>
      </w:r>
    </w:p>
    <w:p w:rsidR="0063579B" w:rsidRPr="0063579B" w:rsidRDefault="0063579B" w:rsidP="0063579B">
      <w:pPr>
        <w:pStyle w:val="Prrafodelista"/>
        <w:numPr>
          <w:ilvl w:val="0"/>
          <w:numId w:val="4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Sanción económica, las cuales no podrán exceder de un monto equivalente a sesenta veces el salario mínimo vigente en la capital del Estado.</w:t>
      </w:r>
    </w:p>
    <w:p w:rsidR="0063579B" w:rsidRPr="0063579B" w:rsidRDefault="0063579B" w:rsidP="0063579B">
      <w:pPr>
        <w:pStyle w:val="Prrafodelista"/>
        <w:numPr>
          <w:ilvl w:val="0"/>
          <w:numId w:val="48"/>
        </w:numPr>
        <w:spacing w:before="100" w:beforeAutospacing="1"/>
        <w:ind w:left="0" w:right="48"/>
        <w:jc w:val="both"/>
        <w:textAlignment w:val="baseline"/>
        <w:rPr>
          <w:rFonts w:ascii="Cambria" w:hAnsi="Cambria" w:cs="Arial"/>
          <w:sz w:val="22"/>
          <w:szCs w:val="22"/>
        </w:rPr>
      </w:pPr>
      <w:r w:rsidRPr="0063579B">
        <w:rPr>
          <w:rFonts w:ascii="Cambria" w:hAnsi="Cambria" w:cs="Arial"/>
          <w:sz w:val="22"/>
          <w:szCs w:val="22"/>
        </w:rPr>
        <w:t>Inhabilitación temporal o definitiva para desempeñar empleo, cargos o comisiones en el servicio público.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sz w:val="22"/>
          <w:szCs w:val="22"/>
        </w:rPr>
        <w:t>Lo anterior sin perjuicio de que la Contraloría Municipal o la autoridad que conduzca el procedimiento de responsabilidad, se abstenga de sancionar por una sola vez, cuando lo estime pertinente, siempre que se trate de hechos que no sean de gravedad, no sean reincidentes y no constituyan delito, siempre y cuando lo ameriten los antecedentes y circunstancias del infractor y no se causen daños a terceros o al propio quejoso.</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Artículo 111.</w:t>
      </w:r>
      <w:r w:rsidRPr="0063579B">
        <w:rPr>
          <w:rFonts w:ascii="Cambria" w:hAnsi="Cambria" w:cs="Arial"/>
          <w:sz w:val="22"/>
          <w:szCs w:val="22"/>
        </w:rPr>
        <w:t xml:space="preserve">  La contravención a las disposiciones del presente Reglamento dará lugar a la imposición de las sanciones disciplinarias, administrativas y económicas a que alude la Ley y la Ley General de Responsabilidades Administrativas respecto a los servidores públicos involucrados, en los términos apuntados por la misma, y son independientes de las del orden civil, penal o de cualquier otro tipo que se puedan derivar de los mismos hechos, según corresponda conforme a la diversa normatividad aplicable. </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lastRenderedPageBreak/>
        <w:t>Artículo 112.</w:t>
      </w:r>
      <w:r w:rsidRPr="0063579B">
        <w:rPr>
          <w:rFonts w:ascii="Cambria" w:hAnsi="Cambria" w:cs="Arial"/>
          <w:sz w:val="22"/>
          <w:szCs w:val="22"/>
        </w:rPr>
        <w:t xml:space="preserve"> Las sanciones de carácter económico no podrán ser cubiertas con recursos públicos y deberán cubrirse en un plazo que no exceda de seis meses contados a partir de la fecha en que hayan causado estado las mismas. </w:t>
      </w:r>
    </w:p>
    <w:p w:rsidR="0063579B" w:rsidRPr="0063579B" w:rsidRDefault="0063579B" w:rsidP="0063579B">
      <w:pPr>
        <w:spacing w:before="100" w:beforeAutospacing="1"/>
        <w:ind w:right="48"/>
        <w:jc w:val="center"/>
        <w:textAlignment w:val="baseline"/>
        <w:rPr>
          <w:rFonts w:ascii="Cambria" w:hAnsi="Cambria" w:cs="Arial"/>
          <w:b/>
          <w:bCs/>
          <w:sz w:val="22"/>
          <w:szCs w:val="22"/>
        </w:rPr>
      </w:pPr>
      <w:r w:rsidRPr="0063579B">
        <w:rPr>
          <w:rFonts w:ascii="Cambria" w:hAnsi="Cambria" w:cs="Arial"/>
          <w:b/>
          <w:bCs/>
          <w:sz w:val="22"/>
          <w:szCs w:val="22"/>
        </w:rPr>
        <w:t>TRANSITORIOS.</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PRIMERO. -</w:t>
      </w:r>
      <w:r w:rsidRPr="0063579B">
        <w:rPr>
          <w:rFonts w:ascii="Cambria" w:hAnsi="Cambria" w:cs="Arial"/>
          <w:sz w:val="22"/>
          <w:szCs w:val="22"/>
        </w:rPr>
        <w:t xml:space="preserve"> El presente reglamento entrará en vigor al día siguiente de su publicación en el Periódico Oficial del Gobierno del Estado, independientemente de lo propio en la Gaceta Municipal.</w:t>
      </w:r>
    </w:p>
    <w:p w:rsidR="0063579B" w:rsidRPr="0063579B" w:rsidRDefault="0063579B" w:rsidP="0063579B">
      <w:pPr>
        <w:spacing w:before="100" w:beforeAutospacing="1"/>
        <w:ind w:right="48"/>
        <w:jc w:val="both"/>
        <w:textAlignment w:val="baseline"/>
        <w:rPr>
          <w:rFonts w:ascii="Cambria" w:hAnsi="Cambria" w:cs="Arial"/>
          <w:sz w:val="22"/>
          <w:szCs w:val="22"/>
        </w:rPr>
      </w:pPr>
      <w:r w:rsidRPr="0063579B">
        <w:rPr>
          <w:rFonts w:ascii="Cambria" w:hAnsi="Cambria" w:cs="Arial"/>
          <w:b/>
          <w:bCs/>
          <w:sz w:val="22"/>
          <w:szCs w:val="22"/>
        </w:rPr>
        <w:t>SEGUNDO. -</w:t>
      </w:r>
      <w:r w:rsidRPr="0063579B">
        <w:rPr>
          <w:rFonts w:ascii="Cambria" w:hAnsi="Cambria" w:cs="Arial"/>
          <w:sz w:val="22"/>
          <w:szCs w:val="22"/>
        </w:rPr>
        <w:t xml:space="preserve"> Se derogan todas aquellas disposiciones jurídicas que se opongan a lo establecido en el presente reglamento.</w:t>
      </w:r>
    </w:p>
    <w:p w:rsidR="0063579B" w:rsidRPr="0063579B" w:rsidRDefault="0063579B" w:rsidP="0063579B">
      <w:pPr>
        <w:ind w:right="48"/>
        <w:jc w:val="both"/>
        <w:rPr>
          <w:rFonts w:ascii="Cambria" w:hAnsi="Cambria" w:cs="Arial"/>
          <w:bCs/>
          <w:sz w:val="22"/>
          <w:szCs w:val="22"/>
        </w:rPr>
      </w:pPr>
    </w:p>
    <w:p w:rsidR="0063579B" w:rsidRPr="0063579B" w:rsidRDefault="0063579B" w:rsidP="0063579B">
      <w:pPr>
        <w:ind w:right="48"/>
        <w:jc w:val="both"/>
        <w:rPr>
          <w:rFonts w:ascii="Cambria" w:hAnsi="Cambria" w:cs="Arial"/>
          <w:bCs/>
          <w:sz w:val="22"/>
          <w:szCs w:val="22"/>
        </w:rPr>
      </w:pPr>
    </w:p>
    <w:sectPr w:rsidR="0063579B" w:rsidRPr="006357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EB9"/>
    <w:multiLevelType w:val="hybridMultilevel"/>
    <w:tmpl w:val="7690DC7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70724"/>
    <w:multiLevelType w:val="hybridMultilevel"/>
    <w:tmpl w:val="6EB81F2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E2A7A"/>
    <w:multiLevelType w:val="hybridMultilevel"/>
    <w:tmpl w:val="0B5E8F1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E71AB"/>
    <w:multiLevelType w:val="hybridMultilevel"/>
    <w:tmpl w:val="17486F3C"/>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0D721F"/>
    <w:multiLevelType w:val="hybridMultilevel"/>
    <w:tmpl w:val="A09CFD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8F395F"/>
    <w:multiLevelType w:val="hybridMultilevel"/>
    <w:tmpl w:val="6CD6D3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E471B"/>
    <w:multiLevelType w:val="hybridMultilevel"/>
    <w:tmpl w:val="3618B6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CB61B9"/>
    <w:multiLevelType w:val="hybridMultilevel"/>
    <w:tmpl w:val="85FC95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DD5DDA"/>
    <w:multiLevelType w:val="hybridMultilevel"/>
    <w:tmpl w:val="F3CEAB6C"/>
    <w:lvl w:ilvl="0" w:tplc="080A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5D02E4"/>
    <w:multiLevelType w:val="hybridMultilevel"/>
    <w:tmpl w:val="3CA843BE"/>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437B8A"/>
    <w:multiLevelType w:val="hybridMultilevel"/>
    <w:tmpl w:val="5B4CCE5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0D57069"/>
    <w:multiLevelType w:val="hybridMultilevel"/>
    <w:tmpl w:val="773241E2"/>
    <w:lvl w:ilvl="0" w:tplc="080A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12377D5B"/>
    <w:multiLevelType w:val="hybridMultilevel"/>
    <w:tmpl w:val="E14CD8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924B5D"/>
    <w:multiLevelType w:val="hybridMultilevel"/>
    <w:tmpl w:val="C5283A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0A15BD"/>
    <w:multiLevelType w:val="hybridMultilevel"/>
    <w:tmpl w:val="246ED64E"/>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0E7708"/>
    <w:multiLevelType w:val="hybridMultilevel"/>
    <w:tmpl w:val="4CA2716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370E3A"/>
    <w:multiLevelType w:val="hybridMultilevel"/>
    <w:tmpl w:val="E7B8259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80A0019">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9F185C"/>
    <w:multiLevelType w:val="hybridMultilevel"/>
    <w:tmpl w:val="64E64E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1BA01C8"/>
    <w:multiLevelType w:val="hybridMultilevel"/>
    <w:tmpl w:val="A4D4C48A"/>
    <w:lvl w:ilvl="0" w:tplc="766C910C">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752A41"/>
    <w:multiLevelType w:val="hybridMultilevel"/>
    <w:tmpl w:val="87CC31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B32510"/>
    <w:multiLevelType w:val="hybridMultilevel"/>
    <w:tmpl w:val="AC2A7322"/>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7D6E72DA">
      <w:start w:val="1"/>
      <w:numFmt w:val="lowerLetter"/>
      <w:lvlText w:val="%3."/>
      <w:lvlJc w:val="left"/>
      <w:pPr>
        <w:ind w:left="2360" w:hanging="3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D420F8"/>
    <w:multiLevelType w:val="hybridMultilevel"/>
    <w:tmpl w:val="05B65F16"/>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C22876"/>
    <w:multiLevelType w:val="hybridMultilevel"/>
    <w:tmpl w:val="E6B0A1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D61BF1"/>
    <w:multiLevelType w:val="hybridMultilevel"/>
    <w:tmpl w:val="E884CB3C"/>
    <w:lvl w:ilvl="0" w:tplc="080A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321B7418"/>
    <w:multiLevelType w:val="hybridMultilevel"/>
    <w:tmpl w:val="FE0CD5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272501"/>
    <w:multiLevelType w:val="hybridMultilevel"/>
    <w:tmpl w:val="BFEC55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1763E3"/>
    <w:multiLevelType w:val="hybridMultilevel"/>
    <w:tmpl w:val="B3CE53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471F70"/>
    <w:multiLevelType w:val="hybridMultilevel"/>
    <w:tmpl w:val="15E8B7A2"/>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0D41E4"/>
    <w:multiLevelType w:val="hybridMultilevel"/>
    <w:tmpl w:val="07C45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BB22FB"/>
    <w:multiLevelType w:val="hybridMultilevel"/>
    <w:tmpl w:val="67D82A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4B52BB"/>
    <w:multiLevelType w:val="hybridMultilevel"/>
    <w:tmpl w:val="776A8BB4"/>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C746A5"/>
    <w:multiLevelType w:val="hybridMultilevel"/>
    <w:tmpl w:val="F6EEBF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3A0731"/>
    <w:multiLevelType w:val="hybridMultilevel"/>
    <w:tmpl w:val="2CFC4CC4"/>
    <w:lvl w:ilvl="0" w:tplc="08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71A3AE3"/>
    <w:multiLevelType w:val="hybridMultilevel"/>
    <w:tmpl w:val="AC0E47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056792"/>
    <w:multiLevelType w:val="hybridMultilevel"/>
    <w:tmpl w:val="8DB86C3C"/>
    <w:lvl w:ilvl="0" w:tplc="080A0019">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5" w15:restartNumberingAfterBreak="0">
    <w:nsid w:val="5F324173"/>
    <w:multiLevelType w:val="hybridMultilevel"/>
    <w:tmpl w:val="33B869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546A76"/>
    <w:multiLevelType w:val="hybridMultilevel"/>
    <w:tmpl w:val="AEC2D2F6"/>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76786F"/>
    <w:multiLevelType w:val="hybridMultilevel"/>
    <w:tmpl w:val="A5D686DC"/>
    <w:lvl w:ilvl="0" w:tplc="08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1A256B8"/>
    <w:multiLevelType w:val="hybridMultilevel"/>
    <w:tmpl w:val="4D5410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2F0639"/>
    <w:multiLevelType w:val="hybridMultilevel"/>
    <w:tmpl w:val="D7FA10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0616AC"/>
    <w:multiLevelType w:val="hybridMultilevel"/>
    <w:tmpl w:val="FBFC83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095237"/>
    <w:multiLevelType w:val="hybridMultilevel"/>
    <w:tmpl w:val="4F5E4F42"/>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DD1887"/>
    <w:multiLevelType w:val="hybridMultilevel"/>
    <w:tmpl w:val="4D529D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0437A7"/>
    <w:multiLevelType w:val="hybridMultilevel"/>
    <w:tmpl w:val="D67C12AC"/>
    <w:lvl w:ilvl="0" w:tplc="080A0019">
      <w:start w:val="1"/>
      <w:numFmt w:val="lowerLetter"/>
      <w:lvlText w:val="%1."/>
      <w:lvlJc w:val="left"/>
      <w:pPr>
        <w:ind w:left="720" w:hanging="360"/>
      </w:pPr>
    </w:lvl>
    <w:lvl w:ilvl="1" w:tplc="C4F4787E">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040E4F"/>
    <w:multiLevelType w:val="hybridMultilevel"/>
    <w:tmpl w:val="D3F62FEC"/>
    <w:lvl w:ilvl="0" w:tplc="FFFFFFFF">
      <w:start w:val="1"/>
      <w:numFmt w:val="upperRoman"/>
      <w:lvlText w:val="%1."/>
      <w:lvlJc w:val="left"/>
      <w:pPr>
        <w:ind w:left="720" w:hanging="360"/>
      </w:pPr>
      <w:rPr>
        <w:rFonts w:hint="default"/>
      </w:rPr>
    </w:lvl>
    <w:lvl w:ilvl="1" w:tplc="EE1643EA">
      <w:start w:val="1"/>
      <w:numFmt w:val="upp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2B6D1B"/>
    <w:multiLevelType w:val="hybridMultilevel"/>
    <w:tmpl w:val="D0C4AA6A"/>
    <w:lvl w:ilvl="0" w:tplc="080A0013">
      <w:start w:val="1"/>
      <w:numFmt w:val="upperRoman"/>
      <w:lvlText w:val="%1."/>
      <w:lvlJc w:val="right"/>
      <w:pPr>
        <w:ind w:left="54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3A60084"/>
    <w:multiLevelType w:val="hybridMultilevel"/>
    <w:tmpl w:val="0108D140"/>
    <w:lvl w:ilvl="0" w:tplc="EE1643EA">
      <w:start w:val="1"/>
      <w:numFmt w:val="upperRoman"/>
      <w:lvlText w:val="%1."/>
      <w:lvlJc w:val="left"/>
      <w:pPr>
        <w:ind w:left="741" w:hanging="360"/>
      </w:pPr>
      <w:rPr>
        <w:rFonts w:hint="default"/>
      </w:rPr>
    </w:lvl>
    <w:lvl w:ilvl="1" w:tplc="080A0019">
      <w:start w:val="1"/>
      <w:numFmt w:val="lowerLetter"/>
      <w:lvlText w:val="%2."/>
      <w:lvlJc w:val="left"/>
      <w:pPr>
        <w:ind w:left="1461" w:hanging="360"/>
      </w:pPr>
    </w:lvl>
    <w:lvl w:ilvl="2" w:tplc="080A001B" w:tentative="1">
      <w:start w:val="1"/>
      <w:numFmt w:val="lowerRoman"/>
      <w:lvlText w:val="%3."/>
      <w:lvlJc w:val="right"/>
      <w:pPr>
        <w:ind w:left="2181" w:hanging="180"/>
      </w:pPr>
    </w:lvl>
    <w:lvl w:ilvl="3" w:tplc="080A000F" w:tentative="1">
      <w:start w:val="1"/>
      <w:numFmt w:val="decimal"/>
      <w:lvlText w:val="%4."/>
      <w:lvlJc w:val="left"/>
      <w:pPr>
        <w:ind w:left="2901" w:hanging="360"/>
      </w:pPr>
    </w:lvl>
    <w:lvl w:ilvl="4" w:tplc="080A0019" w:tentative="1">
      <w:start w:val="1"/>
      <w:numFmt w:val="lowerLetter"/>
      <w:lvlText w:val="%5."/>
      <w:lvlJc w:val="left"/>
      <w:pPr>
        <w:ind w:left="3621" w:hanging="360"/>
      </w:pPr>
    </w:lvl>
    <w:lvl w:ilvl="5" w:tplc="080A001B" w:tentative="1">
      <w:start w:val="1"/>
      <w:numFmt w:val="lowerRoman"/>
      <w:lvlText w:val="%6."/>
      <w:lvlJc w:val="right"/>
      <w:pPr>
        <w:ind w:left="4341" w:hanging="180"/>
      </w:pPr>
    </w:lvl>
    <w:lvl w:ilvl="6" w:tplc="080A000F" w:tentative="1">
      <w:start w:val="1"/>
      <w:numFmt w:val="decimal"/>
      <w:lvlText w:val="%7."/>
      <w:lvlJc w:val="left"/>
      <w:pPr>
        <w:ind w:left="5061" w:hanging="360"/>
      </w:pPr>
    </w:lvl>
    <w:lvl w:ilvl="7" w:tplc="080A0019" w:tentative="1">
      <w:start w:val="1"/>
      <w:numFmt w:val="lowerLetter"/>
      <w:lvlText w:val="%8."/>
      <w:lvlJc w:val="left"/>
      <w:pPr>
        <w:ind w:left="5781" w:hanging="360"/>
      </w:pPr>
    </w:lvl>
    <w:lvl w:ilvl="8" w:tplc="080A001B" w:tentative="1">
      <w:start w:val="1"/>
      <w:numFmt w:val="lowerRoman"/>
      <w:lvlText w:val="%9."/>
      <w:lvlJc w:val="right"/>
      <w:pPr>
        <w:ind w:left="6501" w:hanging="180"/>
      </w:pPr>
    </w:lvl>
  </w:abstractNum>
  <w:abstractNum w:abstractNumId="47" w15:restartNumberingAfterBreak="0">
    <w:nsid w:val="753C5480"/>
    <w:multiLevelType w:val="hybridMultilevel"/>
    <w:tmpl w:val="146CF944"/>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40"/>
  </w:num>
  <w:num w:numId="3">
    <w:abstractNumId w:val="6"/>
  </w:num>
  <w:num w:numId="4">
    <w:abstractNumId w:val="34"/>
  </w:num>
  <w:num w:numId="5">
    <w:abstractNumId w:val="4"/>
  </w:num>
  <w:num w:numId="6">
    <w:abstractNumId w:val="42"/>
  </w:num>
  <w:num w:numId="7">
    <w:abstractNumId w:val="17"/>
  </w:num>
  <w:num w:numId="8">
    <w:abstractNumId w:val="45"/>
  </w:num>
  <w:num w:numId="9">
    <w:abstractNumId w:val="30"/>
  </w:num>
  <w:num w:numId="10">
    <w:abstractNumId w:val="14"/>
  </w:num>
  <w:num w:numId="11">
    <w:abstractNumId w:val="27"/>
  </w:num>
  <w:num w:numId="12">
    <w:abstractNumId w:val="43"/>
  </w:num>
  <w:num w:numId="13">
    <w:abstractNumId w:val="33"/>
  </w:num>
  <w:num w:numId="14">
    <w:abstractNumId w:val="39"/>
  </w:num>
  <w:num w:numId="15">
    <w:abstractNumId w:val="13"/>
  </w:num>
  <w:num w:numId="16">
    <w:abstractNumId w:val="28"/>
  </w:num>
  <w:num w:numId="17">
    <w:abstractNumId w:val="41"/>
  </w:num>
  <w:num w:numId="18">
    <w:abstractNumId w:val="7"/>
  </w:num>
  <w:num w:numId="19">
    <w:abstractNumId w:val="32"/>
  </w:num>
  <w:num w:numId="20">
    <w:abstractNumId w:val="12"/>
  </w:num>
  <w:num w:numId="21">
    <w:abstractNumId w:val="3"/>
  </w:num>
  <w:num w:numId="22">
    <w:abstractNumId w:val="24"/>
  </w:num>
  <w:num w:numId="23">
    <w:abstractNumId w:val="25"/>
  </w:num>
  <w:num w:numId="24">
    <w:abstractNumId w:val="35"/>
  </w:num>
  <w:num w:numId="25">
    <w:abstractNumId w:val="38"/>
  </w:num>
  <w:num w:numId="26">
    <w:abstractNumId w:val="20"/>
  </w:num>
  <w:num w:numId="27">
    <w:abstractNumId w:val="22"/>
  </w:num>
  <w:num w:numId="28">
    <w:abstractNumId w:val="31"/>
  </w:num>
  <w:num w:numId="29">
    <w:abstractNumId w:val="8"/>
  </w:num>
  <w:num w:numId="30">
    <w:abstractNumId w:val="16"/>
  </w:num>
  <w:num w:numId="31">
    <w:abstractNumId w:val="26"/>
  </w:num>
  <w:num w:numId="32">
    <w:abstractNumId w:val="23"/>
  </w:num>
  <w:num w:numId="33">
    <w:abstractNumId w:val="11"/>
  </w:num>
  <w:num w:numId="34">
    <w:abstractNumId w:val="47"/>
  </w:num>
  <w:num w:numId="35">
    <w:abstractNumId w:val="44"/>
  </w:num>
  <w:num w:numId="36">
    <w:abstractNumId w:val="18"/>
  </w:num>
  <w:num w:numId="37">
    <w:abstractNumId w:val="46"/>
  </w:num>
  <w:num w:numId="38">
    <w:abstractNumId w:val="29"/>
  </w:num>
  <w:num w:numId="39">
    <w:abstractNumId w:val="5"/>
  </w:num>
  <w:num w:numId="40">
    <w:abstractNumId w:val="37"/>
  </w:num>
  <w:num w:numId="41">
    <w:abstractNumId w:val="21"/>
  </w:num>
  <w:num w:numId="42">
    <w:abstractNumId w:val="36"/>
  </w:num>
  <w:num w:numId="43">
    <w:abstractNumId w:val="9"/>
  </w:num>
  <w:num w:numId="44">
    <w:abstractNumId w:val="0"/>
  </w:num>
  <w:num w:numId="45">
    <w:abstractNumId w:val="1"/>
  </w:num>
  <w:num w:numId="46">
    <w:abstractNumId w:val="10"/>
  </w:num>
  <w:num w:numId="47">
    <w:abstractNumId w:val="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9B"/>
    <w:rsid w:val="0063579B"/>
    <w:rsid w:val="007E4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46D0"/>
  <w15:chartTrackingRefBased/>
  <w15:docId w15:val="{1BA30689-6EE8-4351-98DB-0A74426C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579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3579B"/>
    <w:pPr>
      <w:ind w:left="720"/>
      <w:contextualSpacing/>
    </w:pPr>
  </w:style>
  <w:style w:type="character" w:customStyle="1" w:styleId="PrrafodelistaCar">
    <w:name w:val="Párrafo de lista Car"/>
    <w:link w:val="Prrafodelista"/>
    <w:uiPriority w:val="34"/>
    <w:rsid w:val="006357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18126</Words>
  <Characters>99695</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1</cp:revision>
  <dcterms:created xsi:type="dcterms:W3CDTF">2024-12-30T17:40:00Z</dcterms:created>
  <dcterms:modified xsi:type="dcterms:W3CDTF">2024-12-30T17:47:00Z</dcterms:modified>
</cp:coreProperties>
</file>