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FE6A" w14:textId="732B12BB" w:rsidR="00651946" w:rsidRDefault="00651946" w:rsidP="00651946">
      <w:pPr>
        <w:pStyle w:val="Sinespaciado"/>
        <w:jc w:val="both"/>
        <w:rPr>
          <w:rFonts w:ascii="Arial" w:hAnsi="Arial" w:cs="Arial"/>
          <w:bCs/>
          <w:i/>
          <w:iCs/>
          <w:color w:val="000000"/>
          <w:w w:val="103"/>
          <w:sz w:val="16"/>
          <w:szCs w:val="16"/>
        </w:rPr>
      </w:pPr>
      <w:r>
        <w:rPr>
          <w:rFonts w:ascii="Arial" w:hAnsi="Arial" w:cs="Arial"/>
          <w:bCs/>
          <w:i/>
          <w:iCs/>
          <w:color w:val="000000"/>
          <w:w w:val="103"/>
          <w:sz w:val="16"/>
          <w:szCs w:val="16"/>
        </w:rPr>
        <w:t xml:space="preserve">REGLAMENTO </w:t>
      </w:r>
      <w:r w:rsidRPr="00F01A3A">
        <w:rPr>
          <w:rFonts w:ascii="Arial" w:hAnsi="Arial" w:cs="Arial"/>
          <w:bCs/>
          <w:i/>
          <w:iCs/>
          <w:color w:val="000000"/>
          <w:w w:val="103"/>
          <w:sz w:val="16"/>
          <w:szCs w:val="16"/>
        </w:rPr>
        <w:t>PUBLICAD</w:t>
      </w:r>
      <w:r>
        <w:rPr>
          <w:rFonts w:ascii="Arial" w:hAnsi="Arial" w:cs="Arial"/>
          <w:bCs/>
          <w:i/>
          <w:iCs/>
          <w:color w:val="000000"/>
          <w:w w:val="103"/>
          <w:sz w:val="16"/>
          <w:szCs w:val="16"/>
        </w:rPr>
        <w:t>O</w:t>
      </w:r>
      <w:r w:rsidRPr="00F01A3A">
        <w:rPr>
          <w:rFonts w:ascii="Arial" w:hAnsi="Arial" w:cs="Arial"/>
          <w:bCs/>
          <w:i/>
          <w:iCs/>
          <w:color w:val="000000"/>
          <w:w w:val="103"/>
          <w:sz w:val="16"/>
          <w:szCs w:val="16"/>
        </w:rPr>
        <w:t xml:space="preserve"> EN EL PERIÓDICO OFICIAL DEL ESTADO EN FECHA </w:t>
      </w:r>
      <w:r>
        <w:rPr>
          <w:rFonts w:ascii="Arial" w:hAnsi="Arial" w:cs="Arial"/>
          <w:bCs/>
          <w:i/>
          <w:iCs/>
          <w:color w:val="000000"/>
          <w:w w:val="103"/>
          <w:sz w:val="16"/>
          <w:szCs w:val="16"/>
        </w:rPr>
        <w:t>1</w:t>
      </w:r>
      <w:r>
        <w:rPr>
          <w:rFonts w:ascii="Arial" w:hAnsi="Arial" w:cs="Arial"/>
          <w:bCs/>
          <w:i/>
          <w:iCs/>
          <w:color w:val="000000"/>
          <w:w w:val="103"/>
          <w:sz w:val="16"/>
          <w:szCs w:val="16"/>
        </w:rPr>
        <w:t>3</w:t>
      </w:r>
      <w:r w:rsidRPr="00F01A3A">
        <w:rPr>
          <w:rFonts w:ascii="Arial" w:hAnsi="Arial" w:cs="Arial"/>
          <w:bCs/>
          <w:i/>
          <w:iCs/>
          <w:color w:val="000000"/>
          <w:w w:val="103"/>
          <w:sz w:val="16"/>
          <w:szCs w:val="16"/>
        </w:rPr>
        <w:t xml:space="preserve"> DE </w:t>
      </w:r>
      <w:r>
        <w:rPr>
          <w:rFonts w:ascii="Arial" w:hAnsi="Arial" w:cs="Arial"/>
          <w:bCs/>
          <w:i/>
          <w:iCs/>
          <w:color w:val="000000"/>
          <w:w w:val="103"/>
          <w:sz w:val="16"/>
          <w:szCs w:val="16"/>
        </w:rPr>
        <w:t>JU</w:t>
      </w:r>
      <w:r>
        <w:rPr>
          <w:rFonts w:ascii="Arial" w:hAnsi="Arial" w:cs="Arial"/>
          <w:bCs/>
          <w:i/>
          <w:iCs/>
          <w:color w:val="000000"/>
          <w:w w:val="103"/>
          <w:sz w:val="16"/>
          <w:szCs w:val="16"/>
        </w:rPr>
        <w:t>N</w:t>
      </w:r>
      <w:r>
        <w:rPr>
          <w:rFonts w:ascii="Arial" w:hAnsi="Arial" w:cs="Arial"/>
          <w:bCs/>
          <w:i/>
          <w:iCs/>
          <w:color w:val="000000"/>
          <w:w w:val="103"/>
          <w:sz w:val="16"/>
          <w:szCs w:val="16"/>
        </w:rPr>
        <w:t xml:space="preserve">IO </w:t>
      </w:r>
      <w:r w:rsidRPr="00F01A3A">
        <w:rPr>
          <w:rFonts w:ascii="Arial" w:hAnsi="Arial" w:cs="Arial"/>
          <w:bCs/>
          <w:i/>
          <w:iCs/>
          <w:color w:val="000000"/>
          <w:w w:val="103"/>
          <w:sz w:val="16"/>
          <w:szCs w:val="16"/>
        </w:rPr>
        <w:t>DEL 202</w:t>
      </w:r>
      <w:r>
        <w:rPr>
          <w:rFonts w:ascii="Arial" w:hAnsi="Arial" w:cs="Arial"/>
          <w:bCs/>
          <w:i/>
          <w:iCs/>
          <w:color w:val="000000"/>
          <w:w w:val="103"/>
          <w:sz w:val="16"/>
          <w:szCs w:val="16"/>
        </w:rPr>
        <w:t>5</w:t>
      </w:r>
      <w:r w:rsidRPr="00F01A3A">
        <w:rPr>
          <w:rFonts w:ascii="Arial" w:hAnsi="Arial" w:cs="Arial"/>
          <w:bCs/>
          <w:i/>
          <w:iCs/>
          <w:color w:val="000000"/>
          <w:w w:val="103"/>
          <w:sz w:val="16"/>
          <w:szCs w:val="16"/>
        </w:rPr>
        <w:t>.</w:t>
      </w:r>
    </w:p>
    <w:p w14:paraId="2F316F55" w14:textId="77777777" w:rsidR="00651946" w:rsidRDefault="00651946" w:rsidP="009B687B">
      <w:pPr>
        <w:pBdr>
          <w:top w:val="nil"/>
          <w:left w:val="nil"/>
          <w:bottom w:val="nil"/>
          <w:right w:val="nil"/>
          <w:between w:val="nil"/>
        </w:pBdr>
        <w:spacing w:after="0" w:line="240" w:lineRule="auto"/>
        <w:ind w:right="-2"/>
        <w:jc w:val="center"/>
        <w:rPr>
          <w:rFonts w:ascii="Arial" w:eastAsia="Times New Roman" w:hAnsi="Arial" w:cs="Arial"/>
          <w:b/>
          <w:color w:val="000000"/>
        </w:rPr>
      </w:pPr>
    </w:p>
    <w:p w14:paraId="6F9AABB7" w14:textId="1688D09F" w:rsidR="009B687B" w:rsidRDefault="009B687B" w:rsidP="009B687B">
      <w:pPr>
        <w:pBdr>
          <w:top w:val="nil"/>
          <w:left w:val="nil"/>
          <w:bottom w:val="nil"/>
          <w:right w:val="nil"/>
          <w:between w:val="nil"/>
        </w:pBdr>
        <w:spacing w:after="0" w:line="240" w:lineRule="auto"/>
        <w:ind w:right="-2"/>
        <w:jc w:val="center"/>
        <w:rPr>
          <w:rFonts w:ascii="Arial" w:eastAsia="Times New Roman" w:hAnsi="Arial" w:cs="Arial"/>
          <w:b/>
          <w:color w:val="000000"/>
        </w:rPr>
      </w:pPr>
      <w:r w:rsidRPr="00651946">
        <w:rPr>
          <w:rFonts w:ascii="Arial" w:eastAsia="Times New Roman" w:hAnsi="Arial" w:cs="Arial"/>
          <w:b/>
          <w:color w:val="000000"/>
        </w:rPr>
        <w:t>REGLAMENTO DE PRESUPUESTO PARTICIPATIVO DEL</w:t>
      </w:r>
      <w:r w:rsidR="00EC173A" w:rsidRPr="00651946">
        <w:rPr>
          <w:rFonts w:ascii="Arial" w:eastAsia="Times New Roman" w:hAnsi="Arial" w:cs="Arial"/>
          <w:b/>
          <w:color w:val="000000"/>
        </w:rPr>
        <w:t xml:space="preserve"> </w:t>
      </w:r>
      <w:r w:rsidRPr="00651946">
        <w:rPr>
          <w:rFonts w:ascii="Arial" w:eastAsia="Times New Roman" w:hAnsi="Arial" w:cs="Arial"/>
          <w:b/>
          <w:color w:val="000000"/>
        </w:rPr>
        <w:t>MUNICIPIO DE SALTILLO</w:t>
      </w:r>
    </w:p>
    <w:p w14:paraId="5F7107E5" w14:textId="77777777" w:rsidR="00651946" w:rsidRPr="00651946" w:rsidRDefault="00651946" w:rsidP="009B687B">
      <w:pPr>
        <w:pBdr>
          <w:top w:val="nil"/>
          <w:left w:val="nil"/>
          <w:bottom w:val="nil"/>
          <w:right w:val="nil"/>
          <w:between w:val="nil"/>
        </w:pBdr>
        <w:spacing w:after="0" w:line="240" w:lineRule="auto"/>
        <w:ind w:right="-2"/>
        <w:jc w:val="center"/>
        <w:rPr>
          <w:rFonts w:ascii="Arial" w:eastAsia="Times New Roman" w:hAnsi="Arial" w:cs="Arial"/>
          <w:b/>
          <w:color w:val="000000"/>
        </w:rPr>
      </w:pPr>
    </w:p>
    <w:p w14:paraId="1BBA83BE" w14:textId="77777777" w:rsidR="009B687B" w:rsidRPr="00651946" w:rsidRDefault="009B687B" w:rsidP="009B687B">
      <w:pPr>
        <w:spacing w:after="0" w:line="240" w:lineRule="auto"/>
        <w:ind w:right="-2" w:firstLine="1"/>
        <w:jc w:val="center"/>
        <w:rPr>
          <w:rFonts w:ascii="Arial" w:hAnsi="Arial" w:cs="Arial"/>
          <w:b/>
        </w:rPr>
      </w:pPr>
      <w:r w:rsidRPr="00651946">
        <w:rPr>
          <w:rFonts w:ascii="Arial" w:hAnsi="Arial" w:cs="Arial"/>
          <w:b/>
        </w:rPr>
        <w:t>CAPITULO I</w:t>
      </w:r>
    </w:p>
    <w:p w14:paraId="5D5CD807" w14:textId="77777777" w:rsidR="009B687B" w:rsidRPr="00651946" w:rsidRDefault="009B687B" w:rsidP="009B687B">
      <w:pPr>
        <w:spacing w:after="0" w:line="240" w:lineRule="auto"/>
        <w:ind w:right="-2" w:firstLine="1"/>
        <w:jc w:val="center"/>
        <w:rPr>
          <w:rFonts w:ascii="Arial" w:hAnsi="Arial" w:cs="Arial"/>
          <w:b/>
        </w:rPr>
      </w:pPr>
      <w:r w:rsidRPr="00651946">
        <w:rPr>
          <w:rFonts w:ascii="Arial" w:hAnsi="Arial" w:cs="Arial"/>
          <w:b/>
        </w:rPr>
        <w:t>DISPOSICIONES GENERALES</w:t>
      </w:r>
    </w:p>
    <w:p w14:paraId="4DD873BC"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03DCE26B"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1. </w:t>
      </w:r>
      <w:r w:rsidRPr="00651946">
        <w:rPr>
          <w:rFonts w:ascii="Arial" w:hAnsi="Arial" w:cs="Arial"/>
          <w:color w:val="000000"/>
        </w:rPr>
        <w:t>El presente Reglamento es de orden público, interés social y de observancia general; tiene por objeto sentar las bases y regular las acciones relativas a la planeación, programación, ejecución y distribución del Presupuesto Participativo en el Municipio de Saltillo.</w:t>
      </w:r>
    </w:p>
    <w:p w14:paraId="4BE6E4A8"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73DEED4D"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ARTÍCULO 2</w:t>
      </w:r>
      <w:r w:rsidRPr="00651946">
        <w:rPr>
          <w:rFonts w:ascii="Arial" w:hAnsi="Arial" w:cs="Arial"/>
          <w:color w:val="000000"/>
        </w:rPr>
        <w:t>. Para efectos del presente Reglamento, el Presupuesto Participativo es el mecanismo de participación ciudadana a través del cual los ciudadanos del Municipio de Saltillo, de manera organizada y corresponsable, deciden el destino de una parte del Presupuesto de Egresos del Municipio. El ejercicio del Presupuesto Participativo será anual conforme a la partida presupuestaria autorizada por el Cabildo.</w:t>
      </w:r>
    </w:p>
    <w:p w14:paraId="4A428EDE"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766FCA10"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ARTÍCULO 3</w:t>
      </w:r>
      <w:r w:rsidRPr="00651946">
        <w:rPr>
          <w:rFonts w:ascii="Arial" w:hAnsi="Arial" w:cs="Arial"/>
        </w:rPr>
        <w:t>. Constituyen principios rectores del Presupuesto Participativo del Municipio:</w:t>
      </w:r>
    </w:p>
    <w:p w14:paraId="39A7CBD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7543ACAD" w14:textId="77777777" w:rsidR="009B687B" w:rsidRPr="00651946" w:rsidRDefault="009B687B" w:rsidP="00651946">
      <w:pPr>
        <w:widowControl w:val="0"/>
        <w:numPr>
          <w:ilvl w:val="0"/>
          <w:numId w:val="6"/>
        </w:numPr>
        <w:pBdr>
          <w:top w:val="nil"/>
          <w:left w:val="nil"/>
          <w:bottom w:val="nil"/>
          <w:right w:val="nil"/>
          <w:between w:val="nil"/>
        </w:pBdr>
        <w:spacing w:after="120" w:line="240" w:lineRule="auto"/>
        <w:ind w:left="737" w:hanging="170"/>
        <w:jc w:val="both"/>
        <w:rPr>
          <w:rFonts w:ascii="Arial" w:hAnsi="Arial" w:cs="Arial"/>
          <w:color w:val="000000"/>
        </w:rPr>
      </w:pPr>
      <w:r w:rsidRPr="00651946">
        <w:rPr>
          <w:rFonts w:ascii="Arial" w:hAnsi="Arial" w:cs="Arial"/>
        </w:rPr>
        <w:t xml:space="preserve"> </w:t>
      </w:r>
      <w:r w:rsidRPr="00651946">
        <w:rPr>
          <w:rFonts w:ascii="Arial" w:hAnsi="Arial" w:cs="Arial"/>
          <w:color w:val="000000"/>
        </w:rPr>
        <w:t>Democracia participativa;</w:t>
      </w:r>
    </w:p>
    <w:p w14:paraId="4044642E" w14:textId="77777777" w:rsidR="009B687B" w:rsidRPr="00651946" w:rsidRDefault="009B687B" w:rsidP="00651946">
      <w:pPr>
        <w:widowControl w:val="0"/>
        <w:numPr>
          <w:ilvl w:val="0"/>
          <w:numId w:val="6"/>
        </w:numPr>
        <w:pBdr>
          <w:top w:val="nil"/>
          <w:left w:val="nil"/>
          <w:bottom w:val="nil"/>
          <w:right w:val="nil"/>
          <w:between w:val="nil"/>
        </w:pBdr>
        <w:spacing w:after="120" w:line="240" w:lineRule="auto"/>
        <w:ind w:left="737" w:hanging="170"/>
        <w:jc w:val="both"/>
        <w:rPr>
          <w:rFonts w:ascii="Arial" w:hAnsi="Arial" w:cs="Arial"/>
          <w:color w:val="000000"/>
        </w:rPr>
      </w:pPr>
      <w:r w:rsidRPr="00651946">
        <w:rPr>
          <w:rFonts w:ascii="Arial" w:hAnsi="Arial" w:cs="Arial"/>
          <w:color w:val="000000"/>
        </w:rPr>
        <w:t>Inclusión social;</w:t>
      </w:r>
    </w:p>
    <w:p w14:paraId="1AC411F4" w14:textId="77777777" w:rsidR="009B687B" w:rsidRPr="00651946" w:rsidRDefault="009B687B" w:rsidP="00651946">
      <w:pPr>
        <w:widowControl w:val="0"/>
        <w:numPr>
          <w:ilvl w:val="0"/>
          <w:numId w:val="6"/>
        </w:numPr>
        <w:pBdr>
          <w:top w:val="nil"/>
          <w:left w:val="nil"/>
          <w:bottom w:val="nil"/>
          <w:right w:val="nil"/>
          <w:between w:val="nil"/>
        </w:pBdr>
        <w:spacing w:after="120" w:line="240" w:lineRule="auto"/>
        <w:ind w:left="737" w:hanging="170"/>
        <w:jc w:val="both"/>
        <w:rPr>
          <w:rFonts w:ascii="Arial" w:hAnsi="Arial" w:cs="Arial"/>
          <w:color w:val="000000"/>
        </w:rPr>
      </w:pPr>
      <w:r w:rsidRPr="00651946">
        <w:rPr>
          <w:rFonts w:ascii="Arial" w:hAnsi="Arial" w:cs="Arial"/>
          <w:color w:val="000000"/>
        </w:rPr>
        <w:t>Igualdad;</w:t>
      </w:r>
    </w:p>
    <w:p w14:paraId="6EF17DED" w14:textId="77777777" w:rsidR="009B687B" w:rsidRPr="00651946" w:rsidRDefault="009B687B" w:rsidP="00651946">
      <w:pPr>
        <w:widowControl w:val="0"/>
        <w:numPr>
          <w:ilvl w:val="0"/>
          <w:numId w:val="6"/>
        </w:numPr>
        <w:pBdr>
          <w:top w:val="nil"/>
          <w:left w:val="nil"/>
          <w:bottom w:val="nil"/>
          <w:right w:val="nil"/>
          <w:between w:val="nil"/>
        </w:pBdr>
        <w:spacing w:after="120" w:line="240" w:lineRule="auto"/>
        <w:ind w:left="737" w:hanging="170"/>
        <w:jc w:val="both"/>
        <w:rPr>
          <w:rFonts w:ascii="Arial" w:hAnsi="Arial" w:cs="Arial"/>
          <w:color w:val="000000"/>
        </w:rPr>
      </w:pPr>
      <w:r w:rsidRPr="00651946">
        <w:rPr>
          <w:rFonts w:ascii="Arial" w:hAnsi="Arial" w:cs="Arial"/>
          <w:color w:val="000000"/>
        </w:rPr>
        <w:t>Corresponsabilidad;</w:t>
      </w:r>
    </w:p>
    <w:p w14:paraId="4178E775" w14:textId="77777777" w:rsidR="009B687B" w:rsidRPr="00651946" w:rsidRDefault="009B687B" w:rsidP="00651946">
      <w:pPr>
        <w:widowControl w:val="0"/>
        <w:numPr>
          <w:ilvl w:val="0"/>
          <w:numId w:val="6"/>
        </w:numPr>
        <w:pBdr>
          <w:top w:val="nil"/>
          <w:left w:val="nil"/>
          <w:bottom w:val="nil"/>
          <w:right w:val="nil"/>
          <w:between w:val="nil"/>
        </w:pBdr>
        <w:spacing w:after="120" w:line="240" w:lineRule="auto"/>
        <w:ind w:left="737" w:hanging="170"/>
        <w:jc w:val="both"/>
        <w:rPr>
          <w:rFonts w:ascii="Arial" w:hAnsi="Arial" w:cs="Arial"/>
          <w:color w:val="000000"/>
        </w:rPr>
      </w:pPr>
      <w:r w:rsidRPr="00651946">
        <w:rPr>
          <w:rFonts w:ascii="Arial" w:hAnsi="Arial" w:cs="Arial"/>
          <w:color w:val="000000"/>
        </w:rPr>
        <w:t>Sustentabilidad;</w:t>
      </w:r>
    </w:p>
    <w:p w14:paraId="56543ECE" w14:textId="77777777" w:rsidR="009B687B" w:rsidRPr="00651946" w:rsidRDefault="009B687B" w:rsidP="00651946">
      <w:pPr>
        <w:widowControl w:val="0"/>
        <w:numPr>
          <w:ilvl w:val="0"/>
          <w:numId w:val="6"/>
        </w:numPr>
        <w:pBdr>
          <w:top w:val="nil"/>
          <w:left w:val="nil"/>
          <w:bottom w:val="nil"/>
          <w:right w:val="nil"/>
          <w:between w:val="nil"/>
        </w:pBdr>
        <w:spacing w:after="120" w:line="240" w:lineRule="auto"/>
        <w:ind w:left="737" w:hanging="170"/>
        <w:jc w:val="both"/>
        <w:rPr>
          <w:rFonts w:ascii="Arial" w:hAnsi="Arial" w:cs="Arial"/>
          <w:color w:val="000000"/>
        </w:rPr>
      </w:pPr>
      <w:r w:rsidRPr="00651946">
        <w:rPr>
          <w:rFonts w:ascii="Arial" w:hAnsi="Arial" w:cs="Arial"/>
          <w:color w:val="000000"/>
        </w:rPr>
        <w:t>Eficacia;</w:t>
      </w:r>
    </w:p>
    <w:p w14:paraId="78FA53BA" w14:textId="77777777" w:rsidR="009B687B" w:rsidRPr="00651946" w:rsidRDefault="009B687B" w:rsidP="00651946">
      <w:pPr>
        <w:widowControl w:val="0"/>
        <w:numPr>
          <w:ilvl w:val="0"/>
          <w:numId w:val="6"/>
        </w:numPr>
        <w:pBdr>
          <w:top w:val="nil"/>
          <w:left w:val="nil"/>
          <w:bottom w:val="nil"/>
          <w:right w:val="nil"/>
          <w:between w:val="nil"/>
        </w:pBdr>
        <w:spacing w:after="120" w:line="240" w:lineRule="auto"/>
        <w:ind w:left="737" w:hanging="170"/>
        <w:jc w:val="both"/>
        <w:rPr>
          <w:rFonts w:ascii="Arial" w:hAnsi="Arial" w:cs="Arial"/>
          <w:color w:val="000000"/>
        </w:rPr>
      </w:pPr>
      <w:r w:rsidRPr="00651946">
        <w:rPr>
          <w:rFonts w:ascii="Arial" w:hAnsi="Arial" w:cs="Arial"/>
          <w:color w:val="000000"/>
        </w:rPr>
        <w:t>Eficiencia;</w:t>
      </w:r>
    </w:p>
    <w:p w14:paraId="366B002E" w14:textId="77777777" w:rsidR="009B687B" w:rsidRPr="00651946" w:rsidRDefault="009B687B" w:rsidP="00651946">
      <w:pPr>
        <w:widowControl w:val="0"/>
        <w:numPr>
          <w:ilvl w:val="0"/>
          <w:numId w:val="6"/>
        </w:numPr>
        <w:pBdr>
          <w:top w:val="nil"/>
          <w:left w:val="nil"/>
          <w:bottom w:val="nil"/>
          <w:right w:val="nil"/>
          <w:between w:val="nil"/>
        </w:pBdr>
        <w:spacing w:after="120" w:line="240" w:lineRule="auto"/>
        <w:ind w:left="737" w:hanging="170"/>
        <w:jc w:val="both"/>
        <w:rPr>
          <w:rFonts w:ascii="Arial" w:hAnsi="Arial" w:cs="Arial"/>
          <w:color w:val="000000"/>
        </w:rPr>
      </w:pPr>
      <w:r w:rsidRPr="00651946">
        <w:rPr>
          <w:rFonts w:ascii="Arial" w:hAnsi="Arial" w:cs="Arial"/>
          <w:color w:val="000000"/>
        </w:rPr>
        <w:t>Rendición de cuentas; y</w:t>
      </w:r>
    </w:p>
    <w:p w14:paraId="41F2B70F" w14:textId="77777777" w:rsidR="009B687B" w:rsidRPr="00651946" w:rsidRDefault="009B687B" w:rsidP="00651946">
      <w:pPr>
        <w:widowControl w:val="0"/>
        <w:numPr>
          <w:ilvl w:val="0"/>
          <w:numId w:val="6"/>
        </w:numPr>
        <w:pBdr>
          <w:top w:val="nil"/>
          <w:left w:val="nil"/>
          <w:bottom w:val="nil"/>
          <w:right w:val="nil"/>
          <w:between w:val="nil"/>
        </w:pBdr>
        <w:spacing w:after="120" w:line="240" w:lineRule="auto"/>
        <w:ind w:left="737" w:hanging="170"/>
        <w:jc w:val="both"/>
        <w:rPr>
          <w:rFonts w:ascii="Arial" w:hAnsi="Arial" w:cs="Arial"/>
          <w:color w:val="000000"/>
        </w:rPr>
      </w:pPr>
      <w:r w:rsidRPr="00651946">
        <w:rPr>
          <w:rFonts w:ascii="Arial" w:hAnsi="Arial" w:cs="Arial"/>
          <w:color w:val="000000"/>
        </w:rPr>
        <w:t>Transparencia.</w:t>
      </w:r>
    </w:p>
    <w:p w14:paraId="176585D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2CCBE584"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ARTÍCULO 4</w:t>
      </w:r>
      <w:r w:rsidRPr="00651946">
        <w:rPr>
          <w:rFonts w:ascii="Arial" w:hAnsi="Arial" w:cs="Arial"/>
        </w:rPr>
        <w:t>. Son autoridades competentes para la aplicación del presente Reglamento:</w:t>
      </w:r>
    </w:p>
    <w:p w14:paraId="4F9FB6FE" w14:textId="77777777" w:rsidR="00580F19" w:rsidRPr="00651946" w:rsidRDefault="00580F19" w:rsidP="009B687B">
      <w:pPr>
        <w:spacing w:after="0" w:line="240" w:lineRule="auto"/>
        <w:ind w:right="-2"/>
        <w:jc w:val="both"/>
        <w:rPr>
          <w:rFonts w:ascii="Arial" w:hAnsi="Arial" w:cs="Arial"/>
          <w:color w:val="000000"/>
        </w:rPr>
      </w:pPr>
    </w:p>
    <w:p w14:paraId="2530C814" w14:textId="77777777" w:rsidR="009B687B" w:rsidRPr="00651946" w:rsidRDefault="009B687B" w:rsidP="00651946">
      <w:pPr>
        <w:widowControl w:val="0"/>
        <w:numPr>
          <w:ilvl w:val="0"/>
          <w:numId w:val="3"/>
        </w:numPr>
        <w:pBdr>
          <w:top w:val="nil"/>
          <w:left w:val="nil"/>
          <w:bottom w:val="nil"/>
          <w:right w:val="nil"/>
          <w:between w:val="nil"/>
        </w:pBdr>
        <w:spacing w:after="120" w:line="240" w:lineRule="auto"/>
        <w:ind w:left="680" w:hanging="113"/>
        <w:jc w:val="both"/>
        <w:rPr>
          <w:rFonts w:ascii="Arial" w:hAnsi="Arial" w:cs="Arial"/>
          <w:color w:val="000000"/>
        </w:rPr>
      </w:pPr>
      <w:r w:rsidRPr="00651946">
        <w:rPr>
          <w:rFonts w:ascii="Arial" w:hAnsi="Arial" w:cs="Arial"/>
          <w:color w:val="000000"/>
        </w:rPr>
        <w:t>La persona titular de la Presidencia Municipal;</w:t>
      </w:r>
    </w:p>
    <w:p w14:paraId="37E9C6E6" w14:textId="77777777" w:rsidR="009B687B" w:rsidRPr="00651946" w:rsidRDefault="009B687B" w:rsidP="00651946">
      <w:pPr>
        <w:widowControl w:val="0"/>
        <w:numPr>
          <w:ilvl w:val="0"/>
          <w:numId w:val="3"/>
        </w:numPr>
        <w:pBdr>
          <w:top w:val="nil"/>
          <w:left w:val="nil"/>
          <w:bottom w:val="nil"/>
          <w:right w:val="nil"/>
          <w:between w:val="nil"/>
        </w:pBdr>
        <w:spacing w:after="120" w:line="240" w:lineRule="auto"/>
        <w:ind w:left="680" w:hanging="113"/>
        <w:jc w:val="both"/>
        <w:rPr>
          <w:rFonts w:ascii="Arial" w:hAnsi="Arial" w:cs="Arial"/>
          <w:color w:val="000000"/>
        </w:rPr>
      </w:pPr>
      <w:r w:rsidRPr="00651946">
        <w:rPr>
          <w:rFonts w:ascii="Arial" w:hAnsi="Arial" w:cs="Arial"/>
          <w:color w:val="000000"/>
        </w:rPr>
        <w:t xml:space="preserve">La Contraloría Municipal; </w:t>
      </w:r>
    </w:p>
    <w:p w14:paraId="3507C5AA" w14:textId="77777777" w:rsidR="009B687B" w:rsidRPr="00651946" w:rsidRDefault="009B687B" w:rsidP="00651946">
      <w:pPr>
        <w:widowControl w:val="0"/>
        <w:numPr>
          <w:ilvl w:val="0"/>
          <w:numId w:val="3"/>
        </w:numPr>
        <w:pBdr>
          <w:top w:val="nil"/>
          <w:left w:val="nil"/>
          <w:bottom w:val="nil"/>
          <w:right w:val="nil"/>
          <w:between w:val="nil"/>
        </w:pBdr>
        <w:spacing w:after="120" w:line="240" w:lineRule="auto"/>
        <w:ind w:left="680" w:hanging="113"/>
        <w:jc w:val="both"/>
        <w:rPr>
          <w:rFonts w:ascii="Arial" w:hAnsi="Arial" w:cs="Arial"/>
          <w:color w:val="000000"/>
        </w:rPr>
      </w:pPr>
      <w:r w:rsidRPr="00651946">
        <w:rPr>
          <w:rFonts w:ascii="Arial" w:hAnsi="Arial" w:cs="Arial"/>
          <w:color w:val="000000"/>
        </w:rPr>
        <w:t xml:space="preserve">La Tesorería Municipal; </w:t>
      </w:r>
    </w:p>
    <w:p w14:paraId="7FBC37FB" w14:textId="77777777" w:rsidR="009B687B" w:rsidRPr="00651946" w:rsidRDefault="009B687B" w:rsidP="00651946">
      <w:pPr>
        <w:widowControl w:val="0"/>
        <w:numPr>
          <w:ilvl w:val="0"/>
          <w:numId w:val="3"/>
        </w:numPr>
        <w:pBdr>
          <w:top w:val="nil"/>
          <w:left w:val="nil"/>
          <w:bottom w:val="nil"/>
          <w:right w:val="nil"/>
          <w:between w:val="nil"/>
        </w:pBdr>
        <w:spacing w:after="120" w:line="240" w:lineRule="auto"/>
        <w:ind w:left="680" w:hanging="113"/>
        <w:jc w:val="both"/>
        <w:rPr>
          <w:rFonts w:ascii="Arial" w:hAnsi="Arial" w:cs="Arial"/>
          <w:color w:val="000000"/>
        </w:rPr>
      </w:pPr>
      <w:r w:rsidRPr="00651946">
        <w:rPr>
          <w:rFonts w:ascii="Arial" w:hAnsi="Arial" w:cs="Arial"/>
          <w:color w:val="000000"/>
        </w:rPr>
        <w:t>La Dirección de Obras Públicas;</w:t>
      </w:r>
    </w:p>
    <w:p w14:paraId="45494114" w14:textId="77777777" w:rsidR="009B687B" w:rsidRPr="00651946" w:rsidRDefault="009B687B" w:rsidP="00651946">
      <w:pPr>
        <w:widowControl w:val="0"/>
        <w:numPr>
          <w:ilvl w:val="0"/>
          <w:numId w:val="3"/>
        </w:numPr>
        <w:pBdr>
          <w:top w:val="nil"/>
          <w:left w:val="nil"/>
          <w:bottom w:val="nil"/>
          <w:right w:val="nil"/>
          <w:between w:val="nil"/>
        </w:pBdr>
        <w:spacing w:after="120" w:line="240" w:lineRule="auto"/>
        <w:ind w:left="680" w:hanging="113"/>
        <w:jc w:val="both"/>
        <w:rPr>
          <w:rFonts w:ascii="Arial" w:hAnsi="Arial" w:cs="Arial"/>
          <w:color w:val="000000"/>
        </w:rPr>
      </w:pPr>
      <w:r w:rsidRPr="00651946">
        <w:rPr>
          <w:rFonts w:ascii="Arial" w:hAnsi="Arial" w:cs="Arial"/>
          <w:color w:val="000000"/>
        </w:rPr>
        <w:t>La Dirección de Desarrollo Social;</w:t>
      </w:r>
    </w:p>
    <w:p w14:paraId="43E302FB" w14:textId="77777777" w:rsidR="009B687B" w:rsidRPr="00651946" w:rsidRDefault="009B687B" w:rsidP="00651946">
      <w:pPr>
        <w:widowControl w:val="0"/>
        <w:numPr>
          <w:ilvl w:val="0"/>
          <w:numId w:val="3"/>
        </w:numPr>
        <w:pBdr>
          <w:top w:val="nil"/>
          <w:left w:val="nil"/>
          <w:bottom w:val="nil"/>
          <w:right w:val="nil"/>
          <w:between w:val="nil"/>
        </w:pBdr>
        <w:spacing w:after="120" w:line="240" w:lineRule="auto"/>
        <w:ind w:left="680" w:hanging="113"/>
        <w:jc w:val="both"/>
        <w:rPr>
          <w:rFonts w:ascii="Arial" w:hAnsi="Arial" w:cs="Arial"/>
          <w:color w:val="000000"/>
        </w:rPr>
      </w:pPr>
      <w:r w:rsidRPr="00651946">
        <w:rPr>
          <w:rFonts w:ascii="Arial" w:hAnsi="Arial" w:cs="Arial"/>
          <w:color w:val="000000"/>
        </w:rPr>
        <w:t>La Dirección de Desarrollo Urbano;</w:t>
      </w:r>
    </w:p>
    <w:p w14:paraId="5F05765E" w14:textId="77777777" w:rsidR="009B687B" w:rsidRPr="00651946" w:rsidRDefault="009B687B" w:rsidP="00651946">
      <w:pPr>
        <w:widowControl w:val="0"/>
        <w:numPr>
          <w:ilvl w:val="0"/>
          <w:numId w:val="3"/>
        </w:numPr>
        <w:pBdr>
          <w:top w:val="nil"/>
          <w:left w:val="nil"/>
          <w:bottom w:val="nil"/>
          <w:right w:val="nil"/>
          <w:between w:val="nil"/>
        </w:pBdr>
        <w:spacing w:after="120" w:line="240" w:lineRule="auto"/>
        <w:ind w:left="680" w:hanging="113"/>
        <w:jc w:val="both"/>
        <w:rPr>
          <w:rFonts w:ascii="Arial" w:hAnsi="Arial" w:cs="Arial"/>
          <w:color w:val="000000"/>
        </w:rPr>
      </w:pPr>
      <w:r w:rsidRPr="00651946">
        <w:rPr>
          <w:rFonts w:ascii="Arial" w:hAnsi="Arial" w:cs="Arial"/>
          <w:color w:val="000000"/>
        </w:rPr>
        <w:t>El Instituto Municipal de Planeación;</w:t>
      </w:r>
    </w:p>
    <w:p w14:paraId="20A3B72C" w14:textId="77777777" w:rsidR="009B687B" w:rsidRPr="00651946" w:rsidRDefault="009B687B" w:rsidP="00651946">
      <w:pPr>
        <w:widowControl w:val="0"/>
        <w:numPr>
          <w:ilvl w:val="0"/>
          <w:numId w:val="3"/>
        </w:numPr>
        <w:pBdr>
          <w:top w:val="nil"/>
          <w:left w:val="nil"/>
          <w:bottom w:val="nil"/>
          <w:right w:val="nil"/>
          <w:between w:val="nil"/>
        </w:pBdr>
        <w:spacing w:after="120" w:line="240" w:lineRule="auto"/>
        <w:ind w:left="680" w:hanging="113"/>
        <w:jc w:val="both"/>
        <w:rPr>
          <w:rFonts w:ascii="Arial" w:hAnsi="Arial" w:cs="Arial"/>
          <w:color w:val="000000"/>
        </w:rPr>
      </w:pPr>
      <w:r w:rsidRPr="00651946">
        <w:rPr>
          <w:rFonts w:ascii="Arial" w:hAnsi="Arial" w:cs="Arial"/>
          <w:color w:val="000000"/>
        </w:rPr>
        <w:t xml:space="preserve">La Dirección de Atención Ciudadana; </w:t>
      </w:r>
    </w:p>
    <w:p w14:paraId="56B7653A" w14:textId="77777777" w:rsidR="009B687B" w:rsidRPr="00651946" w:rsidRDefault="009B687B" w:rsidP="00651946">
      <w:pPr>
        <w:widowControl w:val="0"/>
        <w:numPr>
          <w:ilvl w:val="0"/>
          <w:numId w:val="3"/>
        </w:numPr>
        <w:pBdr>
          <w:top w:val="nil"/>
          <w:left w:val="nil"/>
          <w:bottom w:val="nil"/>
          <w:right w:val="nil"/>
          <w:between w:val="nil"/>
        </w:pBdr>
        <w:spacing w:after="120" w:line="240" w:lineRule="auto"/>
        <w:ind w:left="680" w:hanging="113"/>
        <w:jc w:val="both"/>
        <w:rPr>
          <w:rFonts w:ascii="Arial" w:hAnsi="Arial" w:cs="Arial"/>
          <w:color w:val="000000"/>
        </w:rPr>
      </w:pPr>
      <w:r w:rsidRPr="00651946">
        <w:rPr>
          <w:rFonts w:ascii="Arial" w:hAnsi="Arial" w:cs="Arial"/>
          <w:color w:val="000000"/>
        </w:rPr>
        <w:t>Las dependencias y entidades que resulten encargadas de ejecutar los proyectos ciudadanos ganadores; y</w:t>
      </w:r>
    </w:p>
    <w:p w14:paraId="7C83DA80" w14:textId="77777777" w:rsidR="009B687B" w:rsidRPr="00651946" w:rsidRDefault="009B687B" w:rsidP="00651946">
      <w:pPr>
        <w:widowControl w:val="0"/>
        <w:numPr>
          <w:ilvl w:val="0"/>
          <w:numId w:val="3"/>
        </w:numPr>
        <w:pBdr>
          <w:top w:val="nil"/>
          <w:left w:val="nil"/>
          <w:bottom w:val="nil"/>
          <w:right w:val="nil"/>
          <w:between w:val="nil"/>
        </w:pBdr>
        <w:spacing w:after="120" w:line="240" w:lineRule="auto"/>
        <w:ind w:left="680" w:hanging="113"/>
        <w:jc w:val="both"/>
        <w:rPr>
          <w:rFonts w:ascii="Arial" w:hAnsi="Arial" w:cs="Arial"/>
          <w:color w:val="000000"/>
        </w:rPr>
      </w:pPr>
      <w:r w:rsidRPr="00651946">
        <w:rPr>
          <w:rFonts w:ascii="Arial" w:hAnsi="Arial" w:cs="Arial"/>
          <w:color w:val="000000"/>
        </w:rPr>
        <w:t>Los demás que de acuerdo a sus facultades reglamentarias tengan injerencia.</w:t>
      </w:r>
    </w:p>
    <w:p w14:paraId="7E47299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0B1334C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ARTÍCULO 5</w:t>
      </w:r>
      <w:r w:rsidRPr="00651946">
        <w:rPr>
          <w:rFonts w:ascii="Arial" w:hAnsi="Arial" w:cs="Arial"/>
          <w:color w:val="000000"/>
        </w:rPr>
        <w:t>. Para los efectos del presente Reglamento, se entenderá por:</w:t>
      </w:r>
    </w:p>
    <w:p w14:paraId="7ADBEB9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61E9D605"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bCs/>
          <w:color w:val="000000"/>
        </w:rPr>
        <w:t>Administración Pública:</w:t>
      </w:r>
      <w:r w:rsidRPr="00651946">
        <w:rPr>
          <w:rFonts w:ascii="Arial" w:hAnsi="Arial" w:cs="Arial"/>
          <w:color w:val="000000"/>
        </w:rPr>
        <w:t xml:space="preserve"> Administración Pública centralizada y descentralizada del Municipio de Saltillo.</w:t>
      </w:r>
    </w:p>
    <w:p w14:paraId="62C479D2" w14:textId="77777777" w:rsidR="009B687B" w:rsidRPr="00651946" w:rsidRDefault="009B687B" w:rsidP="00651946">
      <w:pPr>
        <w:pStyle w:val="Prrafodelista"/>
        <w:spacing w:after="0" w:line="240" w:lineRule="auto"/>
        <w:ind w:left="737" w:hanging="170"/>
        <w:jc w:val="both"/>
        <w:rPr>
          <w:rFonts w:ascii="Arial" w:hAnsi="Arial" w:cs="Arial"/>
          <w:b/>
          <w:color w:val="000000"/>
          <w:sz w:val="22"/>
          <w:szCs w:val="22"/>
        </w:rPr>
      </w:pPr>
    </w:p>
    <w:p w14:paraId="26825EBB"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Ayuntamiento</w:t>
      </w:r>
      <w:r w:rsidRPr="00651946">
        <w:rPr>
          <w:rFonts w:ascii="Arial" w:hAnsi="Arial" w:cs="Arial"/>
          <w:color w:val="000000"/>
        </w:rPr>
        <w:t xml:space="preserve">: Ayuntamiento del Municipio de Saltillo, Coahuila de Zaragoza. </w:t>
      </w:r>
    </w:p>
    <w:p w14:paraId="727905EB" w14:textId="77777777" w:rsidR="009B687B" w:rsidRPr="00651946" w:rsidRDefault="009B687B" w:rsidP="00651946">
      <w:pPr>
        <w:pStyle w:val="Prrafodelista"/>
        <w:spacing w:after="0" w:line="240" w:lineRule="auto"/>
        <w:ind w:left="737" w:hanging="170"/>
        <w:jc w:val="both"/>
        <w:rPr>
          <w:rFonts w:ascii="Arial" w:hAnsi="Arial" w:cs="Arial"/>
          <w:color w:val="000000"/>
          <w:sz w:val="22"/>
          <w:szCs w:val="22"/>
        </w:rPr>
      </w:pPr>
    </w:p>
    <w:p w14:paraId="27E50E58"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bCs/>
          <w:color w:val="000000"/>
        </w:rPr>
        <w:t>Cabildo:</w:t>
      </w:r>
      <w:r w:rsidRPr="00651946">
        <w:rPr>
          <w:rFonts w:ascii="Arial" w:hAnsi="Arial" w:cs="Arial"/>
          <w:color w:val="000000"/>
        </w:rPr>
        <w:t xml:space="preserve"> Máximo órgano de gobierno del R. Ayuntamiento de Saltillo, Coahuila de Zaragoza.</w:t>
      </w:r>
    </w:p>
    <w:p w14:paraId="1964171E"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2FD7A8E0"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Ciudadanía</w:t>
      </w:r>
      <w:r w:rsidRPr="00651946">
        <w:rPr>
          <w:rFonts w:ascii="Arial" w:hAnsi="Arial" w:cs="Arial"/>
          <w:color w:val="000000"/>
        </w:rPr>
        <w:t xml:space="preserve">: Las personas mexicanas, en pleno goce y ejercicio de sus derechos, que sean residentes del Municipio de Saltillo. </w:t>
      </w:r>
    </w:p>
    <w:p w14:paraId="7F765E15"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7B043B1E"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 xml:space="preserve">Comisión Sectorial: </w:t>
      </w:r>
      <w:r w:rsidRPr="00651946">
        <w:rPr>
          <w:rFonts w:ascii="Arial" w:hAnsi="Arial" w:cs="Arial"/>
          <w:color w:val="000000"/>
        </w:rPr>
        <w:t>Constituido por representantes de la ciudadanía del área que comprende la zona determinada por la Administración Pública donde se ejecutarán los proyectos ganadores. En cada uno de los sectores se constituirá una Comisión Sectorial, en los términos del presente Reglamento.</w:t>
      </w:r>
    </w:p>
    <w:p w14:paraId="6C5CF8E3"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45C51A92"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 xml:space="preserve">Consejo Municipal: </w:t>
      </w:r>
      <w:r w:rsidRPr="00651946">
        <w:rPr>
          <w:rFonts w:ascii="Arial" w:hAnsi="Arial" w:cs="Arial"/>
          <w:color w:val="000000"/>
        </w:rPr>
        <w:t>Órgano auxiliar del Municipio e instancia máxima de decisión, integrado por diversas autoridades municipales, con el fin de vigilar y coordinar los trabajos para el ejercicio del Presupuesto Participativo, en los términos aplicables del presente Reglamento.</w:t>
      </w:r>
    </w:p>
    <w:p w14:paraId="3599217D"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4EA69911"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Dependencias:</w:t>
      </w:r>
      <w:r w:rsidRPr="00651946">
        <w:rPr>
          <w:rFonts w:ascii="Arial" w:hAnsi="Arial" w:cs="Arial"/>
          <w:color w:val="000000"/>
        </w:rPr>
        <w:t xml:space="preserve"> Las direcciones y unidades administrativas de la Administración Pública Centralizada del Municipio de Saltillo.</w:t>
      </w:r>
    </w:p>
    <w:p w14:paraId="684B0727"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215E452D"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 xml:space="preserve">Dependencia o entidad ejecutora: </w:t>
      </w:r>
      <w:r w:rsidRPr="00651946">
        <w:rPr>
          <w:rFonts w:ascii="Arial" w:hAnsi="Arial" w:cs="Arial"/>
          <w:color w:val="000000"/>
        </w:rPr>
        <w:t xml:space="preserve">La autoridad encargada de ejecutar y dar seguimiento al proyecto autorizado, realizar la comprobación del gasto, emitir informes físicos, financieros, y del finiquito y entrega-recepción del mismo. </w:t>
      </w:r>
    </w:p>
    <w:p w14:paraId="21A47D1A" w14:textId="77777777" w:rsidR="00BD1C46" w:rsidRPr="00651946" w:rsidRDefault="00BD1C46" w:rsidP="00651946">
      <w:pPr>
        <w:widowControl w:val="0"/>
        <w:pBdr>
          <w:top w:val="nil"/>
          <w:left w:val="nil"/>
          <w:bottom w:val="nil"/>
          <w:right w:val="nil"/>
          <w:between w:val="nil"/>
        </w:pBdr>
        <w:spacing w:after="0" w:line="240" w:lineRule="auto"/>
        <w:ind w:left="737" w:hanging="170"/>
        <w:jc w:val="both"/>
        <w:rPr>
          <w:rFonts w:ascii="Arial" w:hAnsi="Arial" w:cs="Arial"/>
          <w:color w:val="000000"/>
        </w:rPr>
      </w:pPr>
    </w:p>
    <w:p w14:paraId="3890994D"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 xml:space="preserve">Días hábiles: </w:t>
      </w:r>
      <w:r w:rsidRPr="00651946">
        <w:rPr>
          <w:rFonts w:ascii="Arial" w:hAnsi="Arial" w:cs="Arial"/>
          <w:color w:val="000000"/>
        </w:rPr>
        <w:t>De lunes a viernes a excepción de aquellos días de descanso obligatorio que establece la Ley Federal del Trabajo y el Código Municipal y Condiciones Generales de Trabajo del Municipio y sus Trabajadores, así como aquellos que determine el Ayuntamiento.</w:t>
      </w:r>
    </w:p>
    <w:p w14:paraId="42B9FA5F" w14:textId="77777777" w:rsidR="00BD1C46" w:rsidRPr="00651946" w:rsidRDefault="00BD1C46" w:rsidP="00651946">
      <w:pPr>
        <w:widowControl w:val="0"/>
        <w:pBdr>
          <w:top w:val="nil"/>
          <w:left w:val="nil"/>
          <w:bottom w:val="nil"/>
          <w:right w:val="nil"/>
          <w:between w:val="nil"/>
        </w:pBdr>
        <w:spacing w:after="0" w:line="240" w:lineRule="auto"/>
        <w:ind w:left="737" w:hanging="170"/>
        <w:jc w:val="both"/>
        <w:rPr>
          <w:rFonts w:ascii="Arial" w:hAnsi="Arial" w:cs="Arial"/>
          <w:color w:val="000000"/>
        </w:rPr>
      </w:pPr>
    </w:p>
    <w:p w14:paraId="1E560387"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Dirección de Contraloría Ciudadana:</w:t>
      </w:r>
      <w:r w:rsidRPr="00651946">
        <w:rPr>
          <w:rFonts w:ascii="Arial" w:hAnsi="Arial" w:cs="Arial"/>
          <w:color w:val="000000"/>
        </w:rPr>
        <w:t xml:space="preserve"> Unidad Administrativa adscrita a la Contraloría Municipal de Saltillo.</w:t>
      </w:r>
    </w:p>
    <w:p w14:paraId="64D222BD" w14:textId="77777777" w:rsidR="009B687B" w:rsidRPr="00651946" w:rsidRDefault="009B687B" w:rsidP="00651946">
      <w:pPr>
        <w:pStyle w:val="Prrafodelista"/>
        <w:spacing w:after="0" w:line="240" w:lineRule="auto"/>
        <w:ind w:left="737" w:hanging="170"/>
        <w:jc w:val="both"/>
        <w:rPr>
          <w:rFonts w:ascii="Arial" w:hAnsi="Arial" w:cs="Arial"/>
          <w:color w:val="000000"/>
          <w:sz w:val="22"/>
          <w:szCs w:val="22"/>
        </w:rPr>
      </w:pPr>
    </w:p>
    <w:p w14:paraId="6C8B9E8C"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Enlaces Municipales</w:t>
      </w:r>
      <w:r w:rsidRPr="00651946">
        <w:rPr>
          <w:rFonts w:ascii="Arial" w:hAnsi="Arial" w:cs="Arial"/>
          <w:color w:val="000000"/>
        </w:rPr>
        <w:t xml:space="preserve">: Figuras administrativas, designadas por cada una de las Unidades Administrativas, </w:t>
      </w:r>
      <w:proofErr w:type="gramStart"/>
      <w:r w:rsidRPr="00651946">
        <w:rPr>
          <w:rFonts w:ascii="Arial" w:hAnsi="Arial" w:cs="Arial"/>
          <w:color w:val="000000"/>
        </w:rPr>
        <w:t>que</w:t>
      </w:r>
      <w:proofErr w:type="gramEnd"/>
      <w:r w:rsidRPr="00651946">
        <w:rPr>
          <w:rFonts w:ascii="Arial" w:hAnsi="Arial" w:cs="Arial"/>
          <w:color w:val="000000"/>
        </w:rPr>
        <w:t xml:space="preserve"> de conformidad con sus atribuciones, se vinculan con la Dirección de Contraloría Ciudadana para la coordinación de los proyectos de Presupuesto Participativo.</w:t>
      </w:r>
    </w:p>
    <w:p w14:paraId="434E64A9"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31786E5A"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bCs/>
          <w:color w:val="000000"/>
        </w:rPr>
        <w:t>Entidades:</w:t>
      </w:r>
      <w:r w:rsidRPr="00651946">
        <w:rPr>
          <w:rFonts w:ascii="Arial" w:hAnsi="Arial" w:cs="Arial"/>
          <w:color w:val="000000"/>
        </w:rPr>
        <w:t xml:space="preserve"> Organismos Públicos Descentralizados y Paramunicipales de la Administración Pública del Municipio de Saltillo.</w:t>
      </w:r>
    </w:p>
    <w:p w14:paraId="742E4D0E"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2F4F148A"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 xml:space="preserve">Sector: </w:t>
      </w:r>
      <w:r w:rsidRPr="00651946">
        <w:rPr>
          <w:rFonts w:ascii="Arial" w:hAnsi="Arial" w:cs="Arial"/>
          <w:color w:val="000000"/>
        </w:rPr>
        <w:t xml:space="preserve"> Forma en que se dividirá el Municipio para la distribución de recursos provenientes del Presupuesto Participativo, en términos del presente Reglamento.</w:t>
      </w:r>
    </w:p>
    <w:p w14:paraId="07D3AEC1" w14:textId="77777777" w:rsidR="009B687B" w:rsidRPr="00651946" w:rsidRDefault="009B687B" w:rsidP="00651946">
      <w:pPr>
        <w:pStyle w:val="Prrafodelista"/>
        <w:spacing w:after="0" w:line="240" w:lineRule="auto"/>
        <w:ind w:left="737" w:hanging="170"/>
        <w:jc w:val="both"/>
        <w:rPr>
          <w:rFonts w:ascii="Arial" w:hAnsi="Arial" w:cs="Arial"/>
          <w:b/>
          <w:color w:val="000000"/>
          <w:sz w:val="22"/>
          <w:szCs w:val="22"/>
        </w:rPr>
      </w:pPr>
    </w:p>
    <w:p w14:paraId="5EE3D390"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Manual</w:t>
      </w:r>
      <w:r w:rsidRPr="00651946">
        <w:rPr>
          <w:rFonts w:ascii="Arial" w:hAnsi="Arial" w:cs="Arial"/>
          <w:color w:val="000000"/>
        </w:rPr>
        <w:t>: Manual de Operación y Procedimientos del Presupuesto Participativo.</w:t>
      </w:r>
    </w:p>
    <w:p w14:paraId="65383704"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38A39063"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Municipio</w:t>
      </w:r>
      <w:r w:rsidRPr="00651946">
        <w:rPr>
          <w:rFonts w:ascii="Arial" w:hAnsi="Arial" w:cs="Arial"/>
          <w:color w:val="000000"/>
        </w:rPr>
        <w:t>: Municipio de Saltillo, Coahuila de Zaragoza.</w:t>
      </w:r>
    </w:p>
    <w:p w14:paraId="75E6EA12"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36AEB903"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Plataforma de Internet</w:t>
      </w:r>
      <w:r w:rsidRPr="00651946">
        <w:rPr>
          <w:rFonts w:ascii="Arial" w:hAnsi="Arial" w:cs="Arial"/>
          <w:color w:val="000000"/>
        </w:rPr>
        <w:t>: Instrumento electrónico de participación ciudadana vía internet, a través del cual la ciudadanía interviene con la presentación de proyectos y participa en la votación de los mismos, de conformidad con la asignación de los recursos financieros correspondientes a la partida de Presupuesto Participativo.</w:t>
      </w:r>
    </w:p>
    <w:p w14:paraId="67FC8752" w14:textId="77777777" w:rsidR="009B687B" w:rsidRPr="00651946" w:rsidRDefault="009B687B" w:rsidP="00651946">
      <w:pPr>
        <w:pStyle w:val="Prrafodelista"/>
        <w:spacing w:after="0" w:line="240" w:lineRule="auto"/>
        <w:ind w:left="737" w:hanging="170"/>
        <w:jc w:val="both"/>
        <w:rPr>
          <w:rFonts w:ascii="Arial" w:hAnsi="Arial" w:cs="Arial"/>
          <w:b/>
          <w:color w:val="000000"/>
          <w:sz w:val="22"/>
          <w:szCs w:val="22"/>
        </w:rPr>
      </w:pPr>
    </w:p>
    <w:p w14:paraId="5DE04FD2"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Presidente Municipal</w:t>
      </w:r>
      <w:r w:rsidRPr="00651946">
        <w:rPr>
          <w:rFonts w:ascii="Arial" w:hAnsi="Arial" w:cs="Arial"/>
          <w:color w:val="000000"/>
        </w:rPr>
        <w:t xml:space="preserve">: Persona titular de la Presidencia Municipal de Saltillo, Coahuila de Zaragoza. </w:t>
      </w:r>
    </w:p>
    <w:p w14:paraId="01630EDF" w14:textId="77777777" w:rsidR="009B687B" w:rsidRPr="00651946" w:rsidRDefault="009B687B" w:rsidP="00651946">
      <w:pPr>
        <w:pStyle w:val="Prrafodelista"/>
        <w:spacing w:after="0" w:line="240" w:lineRule="auto"/>
        <w:ind w:left="737" w:hanging="170"/>
        <w:jc w:val="both"/>
        <w:rPr>
          <w:rFonts w:ascii="Arial" w:hAnsi="Arial" w:cs="Arial"/>
          <w:b/>
          <w:color w:val="000000"/>
          <w:sz w:val="22"/>
          <w:szCs w:val="22"/>
        </w:rPr>
      </w:pPr>
    </w:p>
    <w:p w14:paraId="503E43D9"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Presupuesto Participativo</w:t>
      </w:r>
      <w:r w:rsidRPr="00651946">
        <w:rPr>
          <w:rFonts w:ascii="Arial" w:hAnsi="Arial" w:cs="Arial"/>
          <w:color w:val="000000"/>
        </w:rPr>
        <w:t>: Es el mecanismo de participación ciudadana a través del cual los ciudadanos del Municipio, de manera organizada y corresponsable, proponen y deciden el destino de una parte del Presupuesto de Egresos del Municipio.</w:t>
      </w:r>
    </w:p>
    <w:p w14:paraId="7FBDB691" w14:textId="77777777" w:rsidR="009B687B" w:rsidRPr="00651946" w:rsidRDefault="009B687B" w:rsidP="00651946">
      <w:pPr>
        <w:pStyle w:val="Prrafodelista"/>
        <w:spacing w:after="0" w:line="240" w:lineRule="auto"/>
        <w:ind w:left="737" w:hanging="170"/>
        <w:jc w:val="both"/>
        <w:rPr>
          <w:rFonts w:ascii="Arial" w:hAnsi="Arial" w:cs="Arial"/>
          <w:b/>
          <w:color w:val="000000"/>
          <w:sz w:val="22"/>
          <w:szCs w:val="22"/>
        </w:rPr>
      </w:pPr>
    </w:p>
    <w:p w14:paraId="2C11E312" w14:textId="77777777" w:rsidR="009B687B" w:rsidRPr="00651946" w:rsidRDefault="009B687B" w:rsidP="00651946">
      <w:pPr>
        <w:widowControl w:val="0"/>
        <w:numPr>
          <w:ilvl w:val="0"/>
          <w:numId w:val="4"/>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b/>
          <w:color w:val="000000"/>
        </w:rPr>
        <w:t>Reglamento</w:t>
      </w:r>
      <w:r w:rsidRPr="00651946">
        <w:rPr>
          <w:rFonts w:ascii="Arial" w:hAnsi="Arial" w:cs="Arial"/>
          <w:color w:val="000000"/>
        </w:rPr>
        <w:t>: Reglamento de Presupuesto Participativo del Municipio de Saltillo.</w:t>
      </w:r>
    </w:p>
    <w:p w14:paraId="4540EFE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67401388"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6. </w:t>
      </w:r>
      <w:r w:rsidRPr="00651946">
        <w:rPr>
          <w:rFonts w:ascii="Arial" w:hAnsi="Arial" w:cs="Arial"/>
          <w:color w:val="000000"/>
        </w:rPr>
        <w:t xml:space="preserve"> Para lo no previsto en el presente Reglamento, se atenderá a lo dispuesto por la Constitución Política de los Estados Unidos Mexicanos, la Constitución Política del Estado de Coahuila de Zaragoza, el Código Municipal para el Estado de Coahuila, el Código Financiero para los Municipios de Coahuila, el Reglamento de la Administración Pública del Municipio de Saltillo, la normatividad interna del Municipio de Saltillo, la Ley de Obras Públicas y Servicios Relacionados con las Mismas, Ley de Adquisiciones, Arrendamientos y Contratación de Servicios y Ley del Procedimiento Administrativo, todas del Estado de Coahuila de Zaragoza, la Ley General de Responsabilidades Administrativas y demás lineamientos que desprendan de la ejecución del Presupuesto Participativo.</w:t>
      </w:r>
    </w:p>
    <w:p w14:paraId="203A4577"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76879FC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ARTÍCULO 7.</w:t>
      </w:r>
      <w:r w:rsidRPr="00651946">
        <w:rPr>
          <w:rFonts w:ascii="Arial" w:hAnsi="Arial" w:cs="Arial"/>
          <w:color w:val="000000"/>
        </w:rPr>
        <w:t xml:space="preserve"> La Contraloría Municipal expedirá el Manual que regule la organización de la estructura y procedimientos necesarios para el ejercicio del Presupuesto Participativo y lo publicará en la Gaceta Municipal del Municipio de Saltillo. </w:t>
      </w:r>
    </w:p>
    <w:p w14:paraId="4C095BF3" w14:textId="77777777" w:rsidR="009B687B"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6D28FFAC" w14:textId="77777777" w:rsidR="00651946" w:rsidRPr="00651946" w:rsidRDefault="00651946" w:rsidP="009B687B">
      <w:pPr>
        <w:pBdr>
          <w:top w:val="nil"/>
          <w:left w:val="nil"/>
          <w:bottom w:val="nil"/>
          <w:right w:val="nil"/>
          <w:between w:val="nil"/>
        </w:pBdr>
        <w:spacing w:after="0" w:line="240" w:lineRule="auto"/>
        <w:ind w:right="-2"/>
        <w:jc w:val="both"/>
        <w:rPr>
          <w:rFonts w:ascii="Arial" w:hAnsi="Arial" w:cs="Arial"/>
          <w:color w:val="000000"/>
        </w:rPr>
      </w:pPr>
    </w:p>
    <w:p w14:paraId="1E195E35" w14:textId="77777777" w:rsidR="009B687B" w:rsidRPr="00651946" w:rsidRDefault="009B687B" w:rsidP="009B687B">
      <w:pPr>
        <w:spacing w:after="0" w:line="240" w:lineRule="auto"/>
        <w:ind w:right="-2" w:hanging="65"/>
        <w:jc w:val="center"/>
        <w:rPr>
          <w:rFonts w:ascii="Arial" w:hAnsi="Arial" w:cs="Arial"/>
          <w:b/>
        </w:rPr>
      </w:pPr>
      <w:r w:rsidRPr="00651946">
        <w:rPr>
          <w:rFonts w:ascii="Arial" w:hAnsi="Arial" w:cs="Arial"/>
          <w:b/>
        </w:rPr>
        <w:t>CAPÍTULO II</w:t>
      </w:r>
    </w:p>
    <w:p w14:paraId="4E3FE46E" w14:textId="77777777" w:rsidR="009B687B" w:rsidRPr="00651946" w:rsidRDefault="009B687B" w:rsidP="009B687B">
      <w:pPr>
        <w:spacing w:after="0" w:line="240" w:lineRule="auto"/>
        <w:ind w:right="-2" w:hanging="65"/>
        <w:jc w:val="center"/>
        <w:rPr>
          <w:rFonts w:ascii="Arial" w:hAnsi="Arial" w:cs="Arial"/>
          <w:b/>
        </w:rPr>
      </w:pPr>
      <w:r w:rsidRPr="00651946">
        <w:rPr>
          <w:rFonts w:ascii="Arial" w:hAnsi="Arial" w:cs="Arial"/>
          <w:b/>
        </w:rPr>
        <w:t>ATRIBUCIONES Y RESPONSABILIDADESS</w:t>
      </w:r>
    </w:p>
    <w:p w14:paraId="042B2D4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0773A933"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8. </w:t>
      </w:r>
      <w:r w:rsidRPr="00651946">
        <w:rPr>
          <w:rFonts w:ascii="Arial" w:hAnsi="Arial" w:cs="Arial"/>
          <w:color w:val="000000"/>
        </w:rPr>
        <w:t>La Contraloría Municipal, a través de su Dirección de Contraloría Ciudadana será la autoridad encargada de dirigir, coordinar y supervisar las acciones de planeación, seguimiento, fiscalización y evaluación del Presupuesto Participativo, con la intervención que corresponda a las dependencias y entidades de la Administración Pública encargadas de ejecutar los proyectos ciudadanos, con apego a lo establecido dentro del presente Reglamento.</w:t>
      </w:r>
    </w:p>
    <w:p w14:paraId="7B2EBECC"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B5A9DEE"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bCs/>
          <w:color w:val="000000"/>
        </w:rPr>
        <w:t>ARTÍCULO 9.</w:t>
      </w:r>
      <w:r w:rsidRPr="00651946">
        <w:rPr>
          <w:rFonts w:ascii="Arial" w:hAnsi="Arial" w:cs="Arial"/>
          <w:color w:val="000000"/>
        </w:rPr>
        <w:t xml:space="preserve">  La Contraloría Municipal a través de su Dirección de Contraloría Ciudadana y en coordinación y apoyo de las dependencias y entidades que se requiera para ejecutar los proyectos derivados del ejercicio de Presupuesto Participativo, tendrá las siguientes facultades:</w:t>
      </w:r>
    </w:p>
    <w:p w14:paraId="6E699D2F"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64BFF93A" w14:textId="77777777" w:rsidR="009B687B" w:rsidRPr="00651946" w:rsidRDefault="009B687B" w:rsidP="00651946">
      <w:pPr>
        <w:pStyle w:val="Prrafodelista"/>
        <w:widowControl w:val="0"/>
        <w:numPr>
          <w:ilvl w:val="0"/>
          <w:numId w:val="1"/>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Planear y diseñar los mecanismos de participación ciudadana que tengan como fin la utilización de Presupuesto Participativo;</w:t>
      </w:r>
    </w:p>
    <w:p w14:paraId="33C9084D" w14:textId="77777777" w:rsidR="009B687B" w:rsidRPr="00651946" w:rsidRDefault="009B687B" w:rsidP="00651946">
      <w:pPr>
        <w:pStyle w:val="Prrafodelista"/>
        <w:widowControl w:val="0"/>
        <w:numPr>
          <w:ilvl w:val="0"/>
          <w:numId w:val="1"/>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 xml:space="preserve">Realizar las convocatorias, bases, políticas, catálogos de proyectos y conceptos y demás instrumentos necesarios para regular la participación ciudadana, garantizando en todo momento el buen manejo de los recursos públicos, y someterlas a aprobación del Consejo </w:t>
      </w:r>
      <w:r w:rsidRPr="00651946">
        <w:rPr>
          <w:rFonts w:ascii="Arial" w:hAnsi="Arial" w:cs="Arial"/>
          <w:color w:val="000000"/>
          <w:sz w:val="22"/>
          <w:szCs w:val="22"/>
        </w:rPr>
        <w:lastRenderedPageBreak/>
        <w:t>Municipal;</w:t>
      </w:r>
    </w:p>
    <w:p w14:paraId="425050D5" w14:textId="77777777" w:rsidR="009B687B" w:rsidRPr="00651946" w:rsidRDefault="009B687B" w:rsidP="00651946">
      <w:pPr>
        <w:pStyle w:val="Prrafodelista"/>
        <w:widowControl w:val="0"/>
        <w:numPr>
          <w:ilvl w:val="0"/>
          <w:numId w:val="1"/>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Hacer uso de las tecnologías digitales y de información que hagan accesible para la ciudadanía en general los proyectos de Presupuesto Participativo y los mecanismos de participación ciudadana;</w:t>
      </w:r>
    </w:p>
    <w:p w14:paraId="1E39D392" w14:textId="77777777" w:rsidR="009B687B" w:rsidRPr="00651946" w:rsidRDefault="009B687B" w:rsidP="00651946">
      <w:pPr>
        <w:pStyle w:val="Prrafodelista"/>
        <w:widowControl w:val="0"/>
        <w:numPr>
          <w:ilvl w:val="0"/>
          <w:numId w:val="1"/>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Verificar que los proyectos de Presupuesto Participativo que se realizarán sean aprobados en los términos del presente Reglamento y de los lineamientos, bases y reglas de operación de cada proyecto en particular;</w:t>
      </w:r>
    </w:p>
    <w:p w14:paraId="2B7659DD" w14:textId="77777777" w:rsidR="009B687B" w:rsidRPr="00651946" w:rsidRDefault="009B687B" w:rsidP="00651946">
      <w:pPr>
        <w:pStyle w:val="Prrafodelista"/>
        <w:widowControl w:val="0"/>
        <w:numPr>
          <w:ilvl w:val="0"/>
          <w:numId w:val="1"/>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Establecer los mecanismos de seguimiento de los avances en la ejecución de los proyectos de Presupuesto Participativo;</w:t>
      </w:r>
    </w:p>
    <w:p w14:paraId="7662343F" w14:textId="77777777" w:rsidR="009B687B" w:rsidRPr="00651946" w:rsidRDefault="009B687B" w:rsidP="00651946">
      <w:pPr>
        <w:pStyle w:val="Prrafodelista"/>
        <w:widowControl w:val="0"/>
        <w:numPr>
          <w:ilvl w:val="0"/>
          <w:numId w:val="1"/>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Llevar el seguimiento y supervisión de los trabajos realizados por las dependencias y entidades encargadas de ejecutar los proyectos de Presupuesto Participativo y dictar las recomendaciones necesarias para el buen ejercicio del gasto;</w:t>
      </w:r>
    </w:p>
    <w:p w14:paraId="307B413C" w14:textId="77777777" w:rsidR="009B687B" w:rsidRPr="00651946" w:rsidRDefault="009B687B" w:rsidP="00651946">
      <w:pPr>
        <w:pStyle w:val="Prrafodelista"/>
        <w:widowControl w:val="0"/>
        <w:numPr>
          <w:ilvl w:val="0"/>
          <w:numId w:val="1"/>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Establecer los mecanismos de evaluación para determinar si los proyectos de Presupuesto Participativo a realizar se ejecutaron y concluyeron en los términos del presente Reglamento, así como de los lineamientos, bases o reglas de operación aplicables al proyecto correspondiente;</w:t>
      </w:r>
    </w:p>
    <w:p w14:paraId="03826774" w14:textId="77777777" w:rsidR="009B687B" w:rsidRPr="00651946" w:rsidRDefault="009B687B" w:rsidP="00651946">
      <w:pPr>
        <w:pStyle w:val="Prrafodelista"/>
        <w:widowControl w:val="0"/>
        <w:numPr>
          <w:ilvl w:val="0"/>
          <w:numId w:val="1"/>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Levantar en conjunto con las Comisiones Sectoriales, las actas de finiquito de los proyectos de Presupuesto Participativo;</w:t>
      </w:r>
    </w:p>
    <w:p w14:paraId="3CC779A6" w14:textId="77777777" w:rsidR="009B687B" w:rsidRPr="00651946" w:rsidRDefault="009B687B" w:rsidP="00651946">
      <w:pPr>
        <w:pStyle w:val="Prrafodelista"/>
        <w:widowControl w:val="0"/>
        <w:numPr>
          <w:ilvl w:val="0"/>
          <w:numId w:val="1"/>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Recabar las quejas, denuncias, propuestas y sugerencias de la ciudadanía en la ejecución de los proyectos de Presupuesto Participativo;</w:t>
      </w:r>
    </w:p>
    <w:p w14:paraId="4B92AB19" w14:textId="77777777" w:rsidR="009B687B" w:rsidRPr="00651946" w:rsidRDefault="009B687B" w:rsidP="00651946">
      <w:pPr>
        <w:pStyle w:val="Prrafodelista"/>
        <w:widowControl w:val="0"/>
        <w:numPr>
          <w:ilvl w:val="0"/>
          <w:numId w:val="1"/>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Someter al Consejo Municipal para aprobación las actas de finiquitos de los proyectos de Presupuesto Participativo y demás evidencia de conclusión de los mismos;</w:t>
      </w:r>
    </w:p>
    <w:p w14:paraId="54BAB719" w14:textId="77777777" w:rsidR="009B687B" w:rsidRPr="00651946" w:rsidRDefault="009B687B" w:rsidP="00651946">
      <w:pPr>
        <w:pStyle w:val="Prrafodelista"/>
        <w:widowControl w:val="0"/>
        <w:numPr>
          <w:ilvl w:val="0"/>
          <w:numId w:val="1"/>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Presentar al Consejo Municipal en sesión ordinaria o cuando la presidencia así lo determine, en conjunto con las dependencias y entidades encargadas de ejecutar los proyectos de Presupuesto Participativo, el informe de los avances y el seguimiento de los trabajos a realizar;</w:t>
      </w:r>
    </w:p>
    <w:p w14:paraId="1A0F0BD5" w14:textId="77777777" w:rsidR="009B687B" w:rsidRPr="00651946" w:rsidRDefault="009B687B" w:rsidP="00651946">
      <w:pPr>
        <w:pStyle w:val="Prrafodelista"/>
        <w:widowControl w:val="0"/>
        <w:numPr>
          <w:ilvl w:val="0"/>
          <w:numId w:val="1"/>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Llevar a cabo el conteo de los votos de los proyectos participantes y validar los mismos; y</w:t>
      </w:r>
    </w:p>
    <w:p w14:paraId="4E45A45F" w14:textId="77777777" w:rsidR="009B687B" w:rsidRPr="00651946" w:rsidRDefault="009B687B" w:rsidP="00651946">
      <w:pPr>
        <w:pStyle w:val="Prrafodelista"/>
        <w:widowControl w:val="0"/>
        <w:numPr>
          <w:ilvl w:val="0"/>
          <w:numId w:val="1"/>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Las demás que determine el Consejo Municipal y/o la persona titular de la Contraloría Municipal.</w:t>
      </w:r>
    </w:p>
    <w:p w14:paraId="60BFC0FA"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375B295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Cs/>
          <w:color w:val="000000"/>
        </w:rPr>
      </w:pPr>
      <w:r w:rsidRPr="00651946">
        <w:rPr>
          <w:rFonts w:ascii="Arial" w:hAnsi="Arial" w:cs="Arial"/>
          <w:b/>
          <w:color w:val="000000"/>
        </w:rPr>
        <w:t xml:space="preserve">ARTÍCULO 10. </w:t>
      </w:r>
      <w:r w:rsidRPr="00651946">
        <w:rPr>
          <w:rFonts w:ascii="Arial" w:hAnsi="Arial" w:cs="Arial"/>
          <w:color w:val="000000"/>
        </w:rPr>
        <w:t xml:space="preserve">Todas las dependencias y entidades de la Administración Pública Municipal deberán designar un enlace responsable de coordinar al interior de su dependencia las tareas relacionadas con el ejercicio del Presupuesto Participativo. Los Enlaces Municipales serán responsables de recibir, gestionar y resolver los requerimientos que le presenten las y los ciudadanos, </w:t>
      </w:r>
      <w:r w:rsidRPr="00651946">
        <w:rPr>
          <w:rFonts w:ascii="Arial" w:hAnsi="Arial" w:cs="Arial"/>
          <w:bCs/>
          <w:color w:val="000000"/>
        </w:rPr>
        <w:t xml:space="preserve">así como la Contraloría, teniendo a su cargo las siguientes facultades: </w:t>
      </w:r>
    </w:p>
    <w:p w14:paraId="3F4CAA8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7B367C97" w14:textId="77777777" w:rsidR="009B687B" w:rsidRPr="00651946" w:rsidRDefault="009B687B" w:rsidP="00651946">
      <w:pPr>
        <w:pStyle w:val="Prrafodelista"/>
        <w:widowControl w:val="0"/>
        <w:numPr>
          <w:ilvl w:val="0"/>
          <w:numId w:val="2"/>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Integrar un expediente con la debida comprobación y seguimiento de los trabajos realizados para ejecutar los proyectos de Presupuesto Participativo;</w:t>
      </w:r>
    </w:p>
    <w:p w14:paraId="7456A99C" w14:textId="77777777" w:rsidR="009B687B" w:rsidRPr="00651946" w:rsidRDefault="009B687B" w:rsidP="00651946">
      <w:pPr>
        <w:pStyle w:val="Prrafodelista"/>
        <w:widowControl w:val="0"/>
        <w:numPr>
          <w:ilvl w:val="0"/>
          <w:numId w:val="2"/>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Ejecutar con responsabilidad, transparencia y apegado a derecho el recurso que se destine para cada proyecto de Presupuesto Participativo;</w:t>
      </w:r>
    </w:p>
    <w:p w14:paraId="3BB5B025" w14:textId="77777777" w:rsidR="009B687B" w:rsidRPr="00651946" w:rsidRDefault="009B687B" w:rsidP="00651946">
      <w:pPr>
        <w:pStyle w:val="Prrafodelista"/>
        <w:widowControl w:val="0"/>
        <w:numPr>
          <w:ilvl w:val="0"/>
          <w:numId w:val="2"/>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Proporcionar la documentación e información que la Contraloría Municipal solicite para el seguimiento, auditoria, fiscalización y/o evaluación de los proyectos de Presupuesto Participativo;</w:t>
      </w:r>
    </w:p>
    <w:p w14:paraId="443359A0" w14:textId="77777777" w:rsidR="009B687B" w:rsidRPr="00651946" w:rsidRDefault="009B687B" w:rsidP="00651946">
      <w:pPr>
        <w:pStyle w:val="Prrafodelista"/>
        <w:widowControl w:val="0"/>
        <w:numPr>
          <w:ilvl w:val="0"/>
          <w:numId w:val="2"/>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lastRenderedPageBreak/>
        <w:t>Atender las recomendaciones, sugerencias, quejas y denuncias realizadas por la ciudadanía;</w:t>
      </w:r>
    </w:p>
    <w:p w14:paraId="01023555" w14:textId="77777777" w:rsidR="009B687B" w:rsidRPr="00651946" w:rsidRDefault="009B687B" w:rsidP="00651946">
      <w:pPr>
        <w:pStyle w:val="Prrafodelista"/>
        <w:widowControl w:val="0"/>
        <w:numPr>
          <w:ilvl w:val="0"/>
          <w:numId w:val="2"/>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Levantar las minutas y actas, necesarias para el seguimiento o terminación de los trabajos realizados para ejecutar los proyectos de Presupuesto Participativo;</w:t>
      </w:r>
    </w:p>
    <w:p w14:paraId="4CC4A810" w14:textId="77777777" w:rsidR="009B687B" w:rsidRPr="00651946" w:rsidRDefault="009B687B" w:rsidP="00651946">
      <w:pPr>
        <w:pStyle w:val="Prrafodelista"/>
        <w:widowControl w:val="0"/>
        <w:numPr>
          <w:ilvl w:val="0"/>
          <w:numId w:val="2"/>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Diseñar el catálogo de proyectos y conceptos necesarios para que los mismos se realicen en las mejores condiciones técnicas y económicas;</w:t>
      </w:r>
    </w:p>
    <w:p w14:paraId="2F7051C5" w14:textId="77777777" w:rsidR="009B687B" w:rsidRPr="00651946" w:rsidRDefault="009B687B" w:rsidP="00651946">
      <w:pPr>
        <w:pStyle w:val="Prrafodelista"/>
        <w:widowControl w:val="0"/>
        <w:numPr>
          <w:ilvl w:val="0"/>
          <w:numId w:val="2"/>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Realizar los procedimientos de adquisiciones, arrendamientos y contratación de servicios, o de obra pública en los términos de las leyes en la materia aplicables en el Estado de Coahuila;</w:t>
      </w:r>
    </w:p>
    <w:p w14:paraId="02FDBD59" w14:textId="77777777" w:rsidR="009B687B" w:rsidRPr="00651946" w:rsidRDefault="009B687B" w:rsidP="00651946">
      <w:pPr>
        <w:pStyle w:val="Prrafodelista"/>
        <w:widowControl w:val="0"/>
        <w:numPr>
          <w:ilvl w:val="0"/>
          <w:numId w:val="2"/>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Informar con oportunidad a la Contraloría Municipal sobre cualquier contratiempo, impedimento o dificultad que se pudiese presentar para la ejecución de los proyectos de Presupuesto Participativo;</w:t>
      </w:r>
    </w:p>
    <w:p w14:paraId="5B55BD72" w14:textId="77777777" w:rsidR="009B687B" w:rsidRPr="00651946" w:rsidRDefault="009B687B" w:rsidP="00651946">
      <w:pPr>
        <w:pStyle w:val="Prrafodelista"/>
        <w:widowControl w:val="0"/>
        <w:numPr>
          <w:ilvl w:val="0"/>
          <w:numId w:val="2"/>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Realizar una planeación estratégica sobre el desarrollo de los proyectos de Presupuesto Participativo;</w:t>
      </w:r>
    </w:p>
    <w:p w14:paraId="0351AE83" w14:textId="77777777" w:rsidR="009B687B" w:rsidRPr="00651946" w:rsidRDefault="009B687B" w:rsidP="00651946">
      <w:pPr>
        <w:pStyle w:val="Prrafodelista"/>
        <w:widowControl w:val="0"/>
        <w:numPr>
          <w:ilvl w:val="0"/>
          <w:numId w:val="2"/>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 xml:space="preserve">Informar con oportunidad sobre los topes presupuestarios que tendrán los proyectos de Presupuesto Participativo a realizar; y </w:t>
      </w:r>
    </w:p>
    <w:p w14:paraId="6FA097E0" w14:textId="77777777" w:rsidR="009B687B" w:rsidRPr="00651946" w:rsidRDefault="009B687B" w:rsidP="00651946">
      <w:pPr>
        <w:pStyle w:val="Prrafodelista"/>
        <w:widowControl w:val="0"/>
        <w:numPr>
          <w:ilvl w:val="0"/>
          <w:numId w:val="2"/>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 xml:space="preserve">Las demás que tengan de acuerdo a sus atribuciones reglamentarias y sean necesarias para la ejecución de los proyectos de Presupuesto Participativo. </w:t>
      </w:r>
    </w:p>
    <w:p w14:paraId="7EEF66BB"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1451C87"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11. </w:t>
      </w:r>
      <w:r w:rsidRPr="00651946">
        <w:rPr>
          <w:rFonts w:ascii="Arial" w:hAnsi="Arial" w:cs="Arial"/>
          <w:bCs/>
          <w:color w:val="000000"/>
        </w:rPr>
        <w:t>La Tesorería Municipal será la dependencia encargada de destinar una partida del Presupuesto de Egresos del Municipio, la cual se utilizará única y exclusivamente para financiar los proyectos del Presupuesto Participativo de acuerdo a los criterios que se establezcan en el presente Reglamento, en el Manual y en las convocatorias correspondientes;</w:t>
      </w:r>
    </w:p>
    <w:p w14:paraId="136445FB"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8DD66FC"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ARTÍCULO 12</w:t>
      </w:r>
      <w:r w:rsidRPr="00651946">
        <w:rPr>
          <w:rFonts w:ascii="Arial" w:hAnsi="Arial" w:cs="Arial"/>
          <w:color w:val="000000"/>
        </w:rPr>
        <w:t xml:space="preserve">. La Contraloría Municipal podrá organizar reuniones con las Comisiones Sectoriales para que las dependencias y entidades de la Administración Pública Municipal compartan con sus integrantes las necesidades y prioridades del Sector y del Municipio, a fin de que las mismas puedan ser incorporadas al autodiagnóstico, prioridades y proyectos de Presupuesto Participativo concursantes. </w:t>
      </w:r>
    </w:p>
    <w:p w14:paraId="30C478E3"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7C5E5DCD"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13. </w:t>
      </w:r>
      <w:r w:rsidRPr="00651946">
        <w:rPr>
          <w:rFonts w:ascii="Arial" w:hAnsi="Arial" w:cs="Arial"/>
        </w:rPr>
        <w:t xml:space="preserve">Para el desarrollo de los proyectos del Presupuesto Participativo, la Contraloría Municipal en apoyo con la Dirección de Desarrollo Social, Dirección de Desarrollo Urbano y el Instituto Municipal de Planeación, establecerá el número de sectores en el que se dividirá el Municipio de Saltillo para la ejecución de los proyectos ganadores. El Municipio se dividirá tomando en cuenta sus características sociales y morfología urbana. </w:t>
      </w:r>
    </w:p>
    <w:p w14:paraId="4B416A4C" w14:textId="77777777" w:rsidR="009B687B"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AE3C480" w14:textId="77777777" w:rsidR="00651946" w:rsidRPr="00651946" w:rsidRDefault="00651946" w:rsidP="009B687B">
      <w:pPr>
        <w:pBdr>
          <w:top w:val="nil"/>
          <w:left w:val="nil"/>
          <w:bottom w:val="nil"/>
          <w:right w:val="nil"/>
          <w:between w:val="nil"/>
        </w:pBdr>
        <w:spacing w:after="0" w:line="240" w:lineRule="auto"/>
        <w:ind w:right="-2"/>
        <w:jc w:val="both"/>
        <w:rPr>
          <w:rFonts w:ascii="Arial" w:hAnsi="Arial" w:cs="Arial"/>
          <w:color w:val="000000"/>
        </w:rPr>
      </w:pPr>
    </w:p>
    <w:p w14:paraId="2797C3F2"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CAPÍTULO III</w:t>
      </w:r>
    </w:p>
    <w:p w14:paraId="0444E8B2"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OBJETIVOS DEL PRESUPUESTO PARTICIPATIVO</w:t>
      </w:r>
    </w:p>
    <w:p w14:paraId="629F969B"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1F619D0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14. </w:t>
      </w:r>
      <w:r w:rsidRPr="00651946">
        <w:rPr>
          <w:rFonts w:ascii="Arial" w:hAnsi="Arial" w:cs="Arial"/>
          <w:color w:val="000000"/>
        </w:rPr>
        <w:t>El Presupuesto Participativo tiene por objeto general promover la participación de los ciudadanos del Municipio, organizada y corresponsablemente, en la toma de decisiones que inciden en su comunidad mediante la resolución del destino de una parte del Presupuesto de Egresos del Municipio, en la forma y mediante las reglas establecidas en el presente Reglamento y en el Manual.</w:t>
      </w:r>
    </w:p>
    <w:p w14:paraId="7ED15AB9"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09254DB"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15. </w:t>
      </w:r>
      <w:r w:rsidRPr="00651946">
        <w:rPr>
          <w:rFonts w:ascii="Arial" w:hAnsi="Arial" w:cs="Arial"/>
        </w:rPr>
        <w:t>El Presupuesto Participativo tiene los siguientes objetivos específicos:</w:t>
      </w:r>
    </w:p>
    <w:p w14:paraId="48CE33E5" w14:textId="77777777" w:rsidR="009B687B" w:rsidRPr="00651946" w:rsidRDefault="009B687B" w:rsidP="009B687B">
      <w:pPr>
        <w:widowControl w:val="0"/>
        <w:pBdr>
          <w:top w:val="nil"/>
          <w:left w:val="nil"/>
          <w:bottom w:val="nil"/>
          <w:right w:val="nil"/>
          <w:between w:val="nil"/>
        </w:pBdr>
        <w:tabs>
          <w:tab w:val="left" w:pos="333"/>
        </w:tabs>
        <w:spacing w:after="0" w:line="240" w:lineRule="auto"/>
        <w:ind w:right="-2"/>
        <w:jc w:val="both"/>
        <w:rPr>
          <w:rFonts w:ascii="Arial" w:hAnsi="Arial" w:cs="Arial"/>
          <w:color w:val="000000"/>
        </w:rPr>
      </w:pPr>
    </w:p>
    <w:p w14:paraId="29A9A5F8" w14:textId="77777777" w:rsidR="009B687B" w:rsidRPr="00651946" w:rsidRDefault="009B687B" w:rsidP="00651946">
      <w:pPr>
        <w:pStyle w:val="Prrafodelista"/>
        <w:widowControl w:val="0"/>
        <w:numPr>
          <w:ilvl w:val="0"/>
          <w:numId w:val="14"/>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Motivar la participación ciudadana;</w:t>
      </w:r>
    </w:p>
    <w:p w14:paraId="6C50E366" w14:textId="77777777" w:rsidR="009B687B" w:rsidRPr="00651946" w:rsidRDefault="009B687B" w:rsidP="00651946">
      <w:pPr>
        <w:pStyle w:val="Prrafodelista"/>
        <w:widowControl w:val="0"/>
        <w:numPr>
          <w:ilvl w:val="0"/>
          <w:numId w:val="14"/>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Estimular la organización de la sociedad;</w:t>
      </w:r>
    </w:p>
    <w:p w14:paraId="7630A4C1" w14:textId="77777777" w:rsidR="009B687B" w:rsidRPr="00651946" w:rsidRDefault="009B687B" w:rsidP="00651946">
      <w:pPr>
        <w:pStyle w:val="Prrafodelista"/>
        <w:widowControl w:val="0"/>
        <w:numPr>
          <w:ilvl w:val="0"/>
          <w:numId w:val="14"/>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Concientizar de las necesidades y prioridades del entorno;</w:t>
      </w:r>
    </w:p>
    <w:p w14:paraId="432D851C" w14:textId="77777777" w:rsidR="009B687B" w:rsidRPr="00651946" w:rsidRDefault="009B687B" w:rsidP="00651946">
      <w:pPr>
        <w:pStyle w:val="Prrafodelista"/>
        <w:widowControl w:val="0"/>
        <w:numPr>
          <w:ilvl w:val="0"/>
          <w:numId w:val="14"/>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Involucrar a los ciudadanos en la toma de decisiones públicas en la forma y mediante las reglas establecidas en el presente Reglamento y el Manual, así como en los lineamientos y demás disposiciones aplicables;</w:t>
      </w:r>
    </w:p>
    <w:p w14:paraId="44586CE5" w14:textId="77777777" w:rsidR="009B687B" w:rsidRPr="00651946" w:rsidRDefault="009B687B" w:rsidP="00651946">
      <w:pPr>
        <w:pStyle w:val="Prrafodelista"/>
        <w:widowControl w:val="0"/>
        <w:numPr>
          <w:ilvl w:val="0"/>
          <w:numId w:val="14"/>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Promover el reconocimiento y trato entre los ciudadanos;</w:t>
      </w:r>
    </w:p>
    <w:p w14:paraId="0F567259" w14:textId="77777777" w:rsidR="009B687B" w:rsidRPr="00651946" w:rsidRDefault="009B687B" w:rsidP="00651946">
      <w:pPr>
        <w:pStyle w:val="Prrafodelista"/>
        <w:widowControl w:val="0"/>
        <w:numPr>
          <w:ilvl w:val="0"/>
          <w:numId w:val="14"/>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Facilitar la comunicación entre Municipio y ciudadanos;</w:t>
      </w:r>
    </w:p>
    <w:p w14:paraId="026D7C0E" w14:textId="77777777" w:rsidR="009B687B" w:rsidRPr="00651946" w:rsidRDefault="009B687B" w:rsidP="00651946">
      <w:pPr>
        <w:pStyle w:val="Prrafodelista"/>
        <w:widowControl w:val="0"/>
        <w:numPr>
          <w:ilvl w:val="0"/>
          <w:numId w:val="14"/>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Contar con una opción para solucionar problemas de la comunidad; y</w:t>
      </w:r>
    </w:p>
    <w:p w14:paraId="3D3CCFA5" w14:textId="77777777" w:rsidR="009B687B" w:rsidRPr="00651946" w:rsidRDefault="009B687B" w:rsidP="00651946">
      <w:pPr>
        <w:pStyle w:val="Prrafodelista"/>
        <w:widowControl w:val="0"/>
        <w:numPr>
          <w:ilvl w:val="0"/>
          <w:numId w:val="14"/>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Construir ciudadanía y empoderar a la sociedad.</w:t>
      </w:r>
    </w:p>
    <w:p w14:paraId="60F6CD60" w14:textId="77777777" w:rsidR="009B687B" w:rsidRDefault="009B687B" w:rsidP="009B687B">
      <w:pPr>
        <w:pBdr>
          <w:top w:val="nil"/>
          <w:left w:val="nil"/>
          <w:bottom w:val="nil"/>
          <w:right w:val="nil"/>
          <w:between w:val="nil"/>
        </w:pBdr>
        <w:tabs>
          <w:tab w:val="left" w:pos="668"/>
        </w:tabs>
        <w:spacing w:after="0" w:line="240" w:lineRule="auto"/>
        <w:ind w:right="-2"/>
        <w:jc w:val="both"/>
        <w:rPr>
          <w:rFonts w:ascii="Arial" w:hAnsi="Arial" w:cs="Arial"/>
          <w:color w:val="000000"/>
        </w:rPr>
      </w:pPr>
    </w:p>
    <w:p w14:paraId="6A362616" w14:textId="77777777" w:rsidR="00651946" w:rsidRPr="00651946" w:rsidRDefault="00651946" w:rsidP="009B687B">
      <w:pPr>
        <w:pBdr>
          <w:top w:val="nil"/>
          <w:left w:val="nil"/>
          <w:bottom w:val="nil"/>
          <w:right w:val="nil"/>
          <w:between w:val="nil"/>
        </w:pBdr>
        <w:tabs>
          <w:tab w:val="left" w:pos="668"/>
        </w:tabs>
        <w:spacing w:after="0" w:line="240" w:lineRule="auto"/>
        <w:ind w:right="-2"/>
        <w:jc w:val="both"/>
        <w:rPr>
          <w:rFonts w:ascii="Arial" w:hAnsi="Arial" w:cs="Arial"/>
          <w:color w:val="000000"/>
        </w:rPr>
      </w:pPr>
    </w:p>
    <w:p w14:paraId="7731C3F3"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CAPÍTULO IV</w:t>
      </w:r>
    </w:p>
    <w:p w14:paraId="4B372694"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RECURSOS DEL PRESUPUESTO PARTICIPATIVO</w:t>
      </w:r>
    </w:p>
    <w:p w14:paraId="1DCFEBC9"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4C9546B3"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16. </w:t>
      </w:r>
      <w:r w:rsidRPr="00651946">
        <w:rPr>
          <w:rFonts w:ascii="Arial" w:hAnsi="Arial" w:cs="Arial"/>
          <w:color w:val="000000"/>
        </w:rPr>
        <w:t xml:space="preserve"> Los recursos destinados al Presupuesto Participativo son prioritarios y de interés público, por lo cual no podrán sufrir disminuciones excepto en los casos extraordinarios que determine el Ayuntamiento a solicitud de la Tesorería Municipal.</w:t>
      </w:r>
    </w:p>
    <w:p w14:paraId="15C6223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6D1B3BA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Los recursos deberán ser aplicados para proyectos en beneficio de los ciudadanos del Municipio y alineados con el Plan Municipal de Desarrollo.</w:t>
      </w:r>
    </w:p>
    <w:p w14:paraId="48CC1477"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839E5E2"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17. </w:t>
      </w:r>
      <w:r w:rsidRPr="00651946">
        <w:rPr>
          <w:rFonts w:ascii="Arial" w:hAnsi="Arial" w:cs="Arial"/>
          <w:color w:val="000000"/>
        </w:rPr>
        <w:t xml:space="preserve"> Todo egreso derivado de la ejecución de los proyectos de Presupuesto Participativo será ejercido por la Administración Pública Municipal de manera directa; por lo que, ningún beneficiario recibirá para su directa administración o aplicación los recursos económicos municipales.</w:t>
      </w:r>
    </w:p>
    <w:p w14:paraId="4034E1F9"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7CDE34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18. </w:t>
      </w:r>
      <w:r w:rsidRPr="00651946">
        <w:rPr>
          <w:rFonts w:ascii="Arial" w:hAnsi="Arial" w:cs="Arial"/>
          <w:color w:val="000000"/>
        </w:rPr>
        <w:t>Los proyectos de Presupuesto Participativo operarán en los diferentes sectores del Municipio de Saltillo conforme al Manual, cada Sector se constituye por su ciudadanía, y diversas colonias que fueron clasificadas por características territoriales y demográficas.</w:t>
      </w:r>
    </w:p>
    <w:p w14:paraId="4093E74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51BED7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19. </w:t>
      </w:r>
      <w:r w:rsidRPr="00651946">
        <w:rPr>
          <w:rFonts w:ascii="Arial" w:hAnsi="Arial" w:cs="Arial"/>
          <w:color w:val="000000"/>
        </w:rPr>
        <w:t xml:space="preserve">La Tesorería Municipal, en el Presupuesto de Egresos para cada ejercicio fiscal consignará una partida de Presupuesto Participativo, la cual no podrá ser inferior al 3% de lo que se pretenda percibir por concepto impuesto predial conforme al Presupuesto de Ingresos para el mismo ejercicio, la distribución de dicho presupuesto se realizará de acuerdo a la fórmula que se establezca en el Manual. </w:t>
      </w:r>
    </w:p>
    <w:p w14:paraId="1B713523"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611049D1"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20.  </w:t>
      </w:r>
      <w:r w:rsidRPr="00651946">
        <w:rPr>
          <w:rFonts w:ascii="Arial" w:hAnsi="Arial" w:cs="Arial"/>
        </w:rPr>
        <w:t>La partida asignada para el Presupuesto Participativo podrá ser incrementada durante el año, si las condiciones financieras lo permiten y la misma sea aprobada por el Cabildo.</w:t>
      </w:r>
    </w:p>
    <w:p w14:paraId="48ECC96A"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3EF7D65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21. </w:t>
      </w:r>
      <w:r w:rsidRPr="00651946">
        <w:rPr>
          <w:rFonts w:ascii="Arial" w:hAnsi="Arial" w:cs="Arial"/>
          <w:color w:val="000000"/>
        </w:rPr>
        <w:t>El Consejo Municipal podrá determinar que la Tesorería Municipal transfiera los saldos remanentes de los proyectos ganadores del Presupuesto Participativo a otros proyectos en el mismo o en otros sectores. Se entenderá por remanente aquel superávit presupuestario, resultado de alguno de los siguientes ejercicios:</w:t>
      </w:r>
    </w:p>
    <w:p w14:paraId="44E620CB"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B84E223" w14:textId="77777777" w:rsidR="009B687B" w:rsidRPr="00651946" w:rsidRDefault="009B687B" w:rsidP="00651946">
      <w:pPr>
        <w:widowControl w:val="0"/>
        <w:numPr>
          <w:ilvl w:val="0"/>
          <w:numId w:val="11"/>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 xml:space="preserve">Cuando el proyecto ganador obtenga un presupuesto preliminar en un monto por debajo </w:t>
      </w:r>
      <w:r w:rsidRPr="00651946">
        <w:rPr>
          <w:rFonts w:ascii="Arial" w:hAnsi="Arial" w:cs="Arial"/>
          <w:color w:val="000000"/>
        </w:rPr>
        <w:lastRenderedPageBreak/>
        <w:t>al que le fue asignado.</w:t>
      </w:r>
    </w:p>
    <w:p w14:paraId="43E4431D"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26EF86AE" w14:textId="77777777" w:rsidR="009B687B" w:rsidRPr="00651946" w:rsidRDefault="009B687B" w:rsidP="00651946">
      <w:pPr>
        <w:widowControl w:val="0"/>
        <w:numPr>
          <w:ilvl w:val="0"/>
          <w:numId w:val="11"/>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Cuando el monto de adquisición o construcción del proyecto ganador sea menor al presupuesto preliminar otorgado.</w:t>
      </w:r>
    </w:p>
    <w:p w14:paraId="4E0E7E3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1D0C6530"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ARTÍCULO 22.</w:t>
      </w:r>
      <w:r w:rsidRPr="00651946">
        <w:rPr>
          <w:rFonts w:ascii="Arial" w:hAnsi="Arial" w:cs="Arial"/>
        </w:rPr>
        <w:t xml:space="preserve"> El Consejo Municipal durante su sesión podrá aprobar, por mayoría de votos, el ejercicio de recursos remanentes de los sectores, destinándolos a cualquiera de los siguientes rubros:</w:t>
      </w:r>
    </w:p>
    <w:p w14:paraId="7F92A32C" w14:textId="77777777" w:rsidR="009B687B" w:rsidRPr="00651946" w:rsidRDefault="009B687B" w:rsidP="009B687B">
      <w:pPr>
        <w:spacing w:after="0" w:line="240" w:lineRule="auto"/>
        <w:ind w:right="-2"/>
        <w:jc w:val="both"/>
        <w:rPr>
          <w:rFonts w:ascii="Arial" w:hAnsi="Arial" w:cs="Arial"/>
          <w:color w:val="000000"/>
        </w:rPr>
      </w:pPr>
    </w:p>
    <w:p w14:paraId="378ACCCA" w14:textId="77777777" w:rsidR="009B687B" w:rsidRPr="00651946" w:rsidRDefault="009B687B" w:rsidP="00651946">
      <w:pPr>
        <w:pStyle w:val="Prrafodelista"/>
        <w:numPr>
          <w:ilvl w:val="0"/>
          <w:numId w:val="15"/>
        </w:numPr>
        <w:spacing w:after="120" w:line="240" w:lineRule="auto"/>
        <w:ind w:left="737" w:hanging="170"/>
        <w:contextualSpacing w:val="0"/>
        <w:jc w:val="both"/>
        <w:rPr>
          <w:rFonts w:ascii="Arial" w:hAnsi="Arial" w:cs="Arial"/>
          <w:sz w:val="22"/>
          <w:szCs w:val="22"/>
        </w:rPr>
      </w:pPr>
      <w:r w:rsidRPr="00651946">
        <w:rPr>
          <w:rFonts w:ascii="Arial" w:hAnsi="Arial" w:cs="Arial"/>
          <w:color w:val="000000"/>
          <w:sz w:val="22"/>
          <w:szCs w:val="22"/>
        </w:rPr>
        <w:t>Cubrir los excedentes de otros proyectos ganadores de Presupuesto Participativo en el Sector;</w:t>
      </w:r>
    </w:p>
    <w:p w14:paraId="62DF3A52" w14:textId="77777777" w:rsidR="009B687B" w:rsidRPr="00651946" w:rsidRDefault="009B687B" w:rsidP="00651946">
      <w:pPr>
        <w:pStyle w:val="Prrafodelista"/>
        <w:numPr>
          <w:ilvl w:val="0"/>
          <w:numId w:val="15"/>
        </w:numPr>
        <w:spacing w:after="120" w:line="240" w:lineRule="auto"/>
        <w:ind w:left="737" w:hanging="170"/>
        <w:contextualSpacing w:val="0"/>
        <w:jc w:val="both"/>
        <w:rPr>
          <w:rFonts w:ascii="Arial" w:hAnsi="Arial" w:cs="Arial"/>
          <w:sz w:val="22"/>
          <w:szCs w:val="22"/>
        </w:rPr>
      </w:pPr>
      <w:r w:rsidRPr="00651946">
        <w:rPr>
          <w:rFonts w:ascii="Arial" w:hAnsi="Arial" w:cs="Arial"/>
          <w:bCs/>
          <w:color w:val="000000"/>
          <w:sz w:val="22"/>
          <w:szCs w:val="22"/>
        </w:rPr>
        <w:t>Sufragar</w:t>
      </w:r>
      <w:r w:rsidRPr="00651946">
        <w:rPr>
          <w:rFonts w:ascii="Arial" w:hAnsi="Arial" w:cs="Arial"/>
          <w:bCs/>
          <w:sz w:val="22"/>
          <w:szCs w:val="22"/>
        </w:rPr>
        <w:t xml:space="preserve"> los</w:t>
      </w:r>
      <w:r w:rsidRPr="00651946">
        <w:rPr>
          <w:rFonts w:ascii="Arial" w:hAnsi="Arial" w:cs="Arial"/>
          <w:bCs/>
          <w:color w:val="000000"/>
          <w:sz w:val="22"/>
          <w:szCs w:val="22"/>
        </w:rPr>
        <w:t xml:space="preserve"> proyectos factibles que hayan quedado en segundo lugar m</w:t>
      </w:r>
      <w:r w:rsidRPr="00651946">
        <w:rPr>
          <w:rFonts w:ascii="Arial" w:hAnsi="Arial" w:cs="Arial"/>
          <w:bCs/>
          <w:sz w:val="22"/>
          <w:szCs w:val="22"/>
        </w:rPr>
        <w:t xml:space="preserve">ás votado dentro del Sector; </w:t>
      </w:r>
    </w:p>
    <w:p w14:paraId="28CD4CEF" w14:textId="77777777" w:rsidR="009B687B" w:rsidRPr="00651946" w:rsidRDefault="009B687B" w:rsidP="00651946">
      <w:pPr>
        <w:pStyle w:val="Prrafodelista"/>
        <w:numPr>
          <w:ilvl w:val="0"/>
          <w:numId w:val="15"/>
        </w:numPr>
        <w:spacing w:after="120" w:line="240" w:lineRule="auto"/>
        <w:ind w:left="737" w:hanging="170"/>
        <w:contextualSpacing w:val="0"/>
        <w:jc w:val="both"/>
        <w:rPr>
          <w:rFonts w:ascii="Arial" w:hAnsi="Arial" w:cs="Arial"/>
          <w:sz w:val="22"/>
          <w:szCs w:val="22"/>
        </w:rPr>
      </w:pPr>
      <w:r w:rsidRPr="00651946">
        <w:rPr>
          <w:rFonts w:ascii="Arial" w:hAnsi="Arial" w:cs="Arial"/>
          <w:color w:val="000000"/>
          <w:sz w:val="22"/>
          <w:szCs w:val="22"/>
        </w:rPr>
        <w:t xml:space="preserve">Financiar proyectos factibles del Presupuesto Participativo de otros </w:t>
      </w:r>
      <w:r w:rsidRPr="00651946">
        <w:rPr>
          <w:rFonts w:ascii="Arial" w:hAnsi="Arial" w:cs="Arial"/>
          <w:bCs/>
          <w:color w:val="000000"/>
          <w:sz w:val="22"/>
          <w:szCs w:val="22"/>
        </w:rPr>
        <w:t>se</w:t>
      </w:r>
      <w:r w:rsidRPr="00651946">
        <w:rPr>
          <w:rFonts w:ascii="Arial" w:hAnsi="Arial" w:cs="Arial"/>
          <w:bCs/>
          <w:sz w:val="22"/>
          <w:szCs w:val="22"/>
        </w:rPr>
        <w:t xml:space="preserve">ctores </w:t>
      </w:r>
      <w:r w:rsidRPr="00651946">
        <w:rPr>
          <w:rFonts w:ascii="Arial" w:hAnsi="Arial" w:cs="Arial"/>
          <w:bCs/>
          <w:color w:val="000000"/>
          <w:sz w:val="22"/>
          <w:szCs w:val="22"/>
        </w:rPr>
        <w:t>que no hayan sido financiados aún;</w:t>
      </w:r>
      <w:r w:rsidRPr="00651946">
        <w:rPr>
          <w:rFonts w:ascii="Arial" w:hAnsi="Arial" w:cs="Arial"/>
          <w:color w:val="000000"/>
          <w:sz w:val="22"/>
          <w:szCs w:val="22"/>
        </w:rPr>
        <w:t xml:space="preserve"> y </w:t>
      </w:r>
    </w:p>
    <w:p w14:paraId="670D2AF0" w14:textId="77777777" w:rsidR="009B687B" w:rsidRPr="00651946" w:rsidRDefault="009B687B" w:rsidP="00651946">
      <w:pPr>
        <w:pStyle w:val="Prrafodelista"/>
        <w:numPr>
          <w:ilvl w:val="0"/>
          <w:numId w:val="15"/>
        </w:numPr>
        <w:spacing w:after="120" w:line="240" w:lineRule="auto"/>
        <w:ind w:left="737" w:hanging="170"/>
        <w:contextualSpacing w:val="0"/>
        <w:jc w:val="both"/>
        <w:rPr>
          <w:rFonts w:ascii="Arial" w:hAnsi="Arial" w:cs="Arial"/>
          <w:sz w:val="22"/>
          <w:szCs w:val="22"/>
        </w:rPr>
      </w:pPr>
      <w:r w:rsidRPr="00651946">
        <w:rPr>
          <w:rFonts w:ascii="Arial" w:hAnsi="Arial" w:cs="Arial"/>
          <w:color w:val="000000"/>
          <w:sz w:val="22"/>
          <w:szCs w:val="22"/>
        </w:rPr>
        <w:t>Otros proyectos de Presupuesto Participativo.</w:t>
      </w:r>
    </w:p>
    <w:p w14:paraId="7F352947"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357D7ECE"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23. </w:t>
      </w:r>
      <w:r w:rsidRPr="00651946">
        <w:rPr>
          <w:rFonts w:ascii="Arial" w:hAnsi="Arial" w:cs="Arial"/>
          <w:color w:val="000000"/>
        </w:rPr>
        <w:t>Se entenderá por excedente aquel déficit presupuestario, que, por causas de caso fortuito o fuerza mayor, resultará de un costo mayor al cotizado inicialmente para la implementación de un proyecto ganador.</w:t>
      </w:r>
    </w:p>
    <w:p w14:paraId="2A7681F9"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1F64FED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 xml:space="preserve">En este caso, la dependencia o entidad evaluadora correspondiente podrá aplicar modificaciones a un proyecto para que sea factible su ejecución, pudiendo hacer dichas modificaciones, siempre y cuando, no cambie en forma sustancial la propuesta original. Si no es posible modificar el proyecto para hacerlo factible sin variar en forma sustancial la propuesta original, se determinará como no factible. Para lo anterior se deberá realizar un dictamen de factibilidad por la dependencia o entidad ejecutora del proyecto donde funde y motive dichas circunstancias. </w:t>
      </w:r>
    </w:p>
    <w:p w14:paraId="0090EEE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329A5E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24. </w:t>
      </w:r>
      <w:r w:rsidRPr="00651946">
        <w:rPr>
          <w:rFonts w:ascii="Arial" w:hAnsi="Arial" w:cs="Arial"/>
          <w:bCs/>
          <w:color w:val="000000"/>
        </w:rPr>
        <w:t xml:space="preserve">Los recursos económicos del Presupuesto Participativo podrán ser ampliados conforme lo resuelva el Ayuntamiento y podrán ser complementados con recursos de otras instancias públicas, de particulares o asociaciones a través de los mecanismos que la Contraloría Municipal determine. </w:t>
      </w:r>
    </w:p>
    <w:p w14:paraId="7FCE592B"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2A3FD28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25. </w:t>
      </w:r>
      <w:r w:rsidRPr="00651946">
        <w:rPr>
          <w:rFonts w:ascii="Arial" w:hAnsi="Arial" w:cs="Arial"/>
          <w:color w:val="000000"/>
        </w:rPr>
        <w:t>La Tesorería Municipal podrá asignar recursos adicionales al Presupuesto Participativo para cubrir los excedentes que hayan tenido los proyectos, previa aprobación del Cabildo.</w:t>
      </w:r>
    </w:p>
    <w:p w14:paraId="6D7BCA39"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109D65B"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26. </w:t>
      </w:r>
      <w:r w:rsidRPr="00651946">
        <w:rPr>
          <w:rFonts w:ascii="Arial" w:hAnsi="Arial" w:cs="Arial"/>
        </w:rPr>
        <w:t>Los recursos del Presupuesto Participativo podrán ser utilizados para la realización de obras e inversiones en los siguientes rubros:</w:t>
      </w:r>
    </w:p>
    <w:p w14:paraId="31713F6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6099D377" w14:textId="77777777" w:rsidR="009B687B" w:rsidRPr="00651946" w:rsidRDefault="009B687B" w:rsidP="00651946">
      <w:pPr>
        <w:widowControl w:val="0"/>
        <w:numPr>
          <w:ilvl w:val="0"/>
          <w:numId w:val="9"/>
        </w:numPr>
        <w:pBdr>
          <w:top w:val="nil"/>
          <w:left w:val="nil"/>
          <w:bottom w:val="nil"/>
          <w:right w:val="nil"/>
          <w:between w:val="nil"/>
        </w:pBdr>
        <w:tabs>
          <w:tab w:val="left" w:pos="443"/>
        </w:tabs>
        <w:spacing w:after="0" w:line="240" w:lineRule="auto"/>
        <w:ind w:left="737" w:hanging="170"/>
        <w:jc w:val="both"/>
        <w:rPr>
          <w:rFonts w:ascii="Arial" w:hAnsi="Arial" w:cs="Arial"/>
          <w:color w:val="000000"/>
        </w:rPr>
      </w:pPr>
      <w:r w:rsidRPr="00651946">
        <w:rPr>
          <w:rFonts w:ascii="Arial" w:hAnsi="Arial" w:cs="Arial"/>
          <w:b/>
          <w:color w:val="000000"/>
        </w:rPr>
        <w:t xml:space="preserve">Desarrollo de infraestructura urbana: </w:t>
      </w:r>
      <w:r w:rsidRPr="00651946">
        <w:rPr>
          <w:rFonts w:ascii="Arial" w:hAnsi="Arial" w:cs="Arial"/>
          <w:color w:val="000000"/>
        </w:rPr>
        <w:t>Construcción de vialidades, pluviales, ciclovías, banquetas, andadores, monumentos, áreas verdes, parques y plazas; así como la introducción de la red de agua potable, drenaje sanitario, electricidad y alumbrado público, entre otras que encuadre en dicha semántica;</w:t>
      </w:r>
    </w:p>
    <w:p w14:paraId="08526AE7"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5CDBDE42" w14:textId="77777777" w:rsidR="009B687B" w:rsidRPr="00651946" w:rsidRDefault="009B687B" w:rsidP="00651946">
      <w:pPr>
        <w:widowControl w:val="0"/>
        <w:numPr>
          <w:ilvl w:val="0"/>
          <w:numId w:val="9"/>
        </w:numPr>
        <w:pBdr>
          <w:top w:val="nil"/>
          <w:left w:val="nil"/>
          <w:bottom w:val="nil"/>
          <w:right w:val="nil"/>
          <w:between w:val="nil"/>
        </w:pBdr>
        <w:tabs>
          <w:tab w:val="left" w:pos="447"/>
        </w:tabs>
        <w:spacing w:after="0" w:line="240" w:lineRule="auto"/>
        <w:ind w:left="737" w:hanging="170"/>
        <w:jc w:val="both"/>
        <w:rPr>
          <w:rFonts w:ascii="Arial" w:hAnsi="Arial" w:cs="Arial"/>
          <w:color w:val="000000"/>
        </w:rPr>
      </w:pPr>
      <w:r w:rsidRPr="00651946">
        <w:rPr>
          <w:rFonts w:ascii="Arial" w:hAnsi="Arial" w:cs="Arial"/>
          <w:b/>
          <w:color w:val="000000"/>
        </w:rPr>
        <w:t xml:space="preserve">Mejoras a la infraestructura urbana: </w:t>
      </w:r>
      <w:r w:rsidRPr="00651946">
        <w:rPr>
          <w:rFonts w:ascii="Arial" w:hAnsi="Arial" w:cs="Arial"/>
          <w:color w:val="000000"/>
        </w:rPr>
        <w:t xml:space="preserve">Rehabilitación, mantenimiento, remodelación o equipamiento de vialidades, pluviales, banquetas, andadores, monumentos, áreas verdes, parques, plazas y de las redes de agua potable, drenaje sanitario, electricidad y alumbrado público, sustitución de energía eléctrica por energías alternativas; instalación </w:t>
      </w:r>
      <w:r w:rsidRPr="00651946">
        <w:rPr>
          <w:rFonts w:ascii="Arial" w:hAnsi="Arial" w:cs="Arial"/>
          <w:color w:val="000000"/>
        </w:rPr>
        <w:lastRenderedPageBreak/>
        <w:t>de nomenclaturas, señales y semáforos; así como acciones para la regeneración urbana, entre otras que encuadre en dicha semántica;</w:t>
      </w:r>
    </w:p>
    <w:p w14:paraId="79EA689C"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30BC1252" w14:textId="77777777" w:rsidR="009B687B" w:rsidRPr="00651946" w:rsidRDefault="009B687B" w:rsidP="00651946">
      <w:pPr>
        <w:widowControl w:val="0"/>
        <w:numPr>
          <w:ilvl w:val="0"/>
          <w:numId w:val="9"/>
        </w:numPr>
        <w:pBdr>
          <w:top w:val="nil"/>
          <w:left w:val="nil"/>
          <w:bottom w:val="nil"/>
          <w:right w:val="nil"/>
          <w:between w:val="nil"/>
        </w:pBdr>
        <w:tabs>
          <w:tab w:val="left" w:pos="527"/>
        </w:tabs>
        <w:spacing w:after="0" w:line="240" w:lineRule="auto"/>
        <w:ind w:left="737" w:hanging="170"/>
        <w:jc w:val="both"/>
        <w:rPr>
          <w:rFonts w:ascii="Arial" w:hAnsi="Arial" w:cs="Arial"/>
          <w:color w:val="000000"/>
        </w:rPr>
      </w:pPr>
      <w:r w:rsidRPr="00651946">
        <w:rPr>
          <w:rFonts w:ascii="Arial" w:hAnsi="Arial" w:cs="Arial"/>
          <w:b/>
          <w:color w:val="000000"/>
        </w:rPr>
        <w:t>Desarrollo comunitario</w:t>
      </w:r>
      <w:r w:rsidRPr="00651946">
        <w:rPr>
          <w:rFonts w:ascii="Arial" w:hAnsi="Arial" w:cs="Arial"/>
          <w:color w:val="000000"/>
        </w:rPr>
        <w:t>: Construcción, mantenimiento, rehabilitación, remodelación, equipamiento y mejoras de espacios educativos, culturales, deportivos, recreativos, formativos, comunitarios, de esparcimiento, para la asistencia social, entre otras que encuadre en dicha semántica; que siendo patrimonio del Municipio funcionen para dar un servicio a la población del Municipio.</w:t>
      </w:r>
    </w:p>
    <w:p w14:paraId="3A17B220"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3A194367" w14:textId="77777777" w:rsidR="009B687B" w:rsidRPr="00651946" w:rsidRDefault="009B687B" w:rsidP="00651946">
      <w:pPr>
        <w:widowControl w:val="0"/>
        <w:numPr>
          <w:ilvl w:val="0"/>
          <w:numId w:val="9"/>
        </w:numPr>
        <w:pBdr>
          <w:top w:val="nil"/>
          <w:left w:val="nil"/>
          <w:bottom w:val="nil"/>
          <w:right w:val="nil"/>
          <w:between w:val="nil"/>
        </w:pBdr>
        <w:tabs>
          <w:tab w:val="left" w:pos="520"/>
        </w:tabs>
        <w:spacing w:after="0" w:line="240" w:lineRule="auto"/>
        <w:ind w:left="737" w:hanging="170"/>
        <w:jc w:val="both"/>
        <w:rPr>
          <w:rFonts w:ascii="Arial" w:hAnsi="Arial" w:cs="Arial"/>
          <w:color w:val="000000"/>
        </w:rPr>
      </w:pPr>
      <w:r w:rsidRPr="00651946">
        <w:rPr>
          <w:rFonts w:ascii="Arial" w:hAnsi="Arial" w:cs="Arial"/>
          <w:b/>
          <w:color w:val="000000"/>
        </w:rPr>
        <w:t xml:space="preserve">Desarrollo social y humano: </w:t>
      </w:r>
      <w:r w:rsidRPr="00651946">
        <w:rPr>
          <w:rFonts w:ascii="Arial" w:hAnsi="Arial" w:cs="Arial"/>
          <w:color w:val="000000"/>
        </w:rPr>
        <w:t xml:space="preserve">Adquisición de bienes y contratación de servicios para el fomento, la difusión y el apoyo del arte, la cultura, la educación, el deporte, el civismo, los valores, la salud, asistencia social y el cuidado del medio ambiente, entre otras que encuadre en dicha semántica; </w:t>
      </w:r>
    </w:p>
    <w:p w14:paraId="763B8EB9"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65DF33E9" w14:textId="77777777" w:rsidR="009B687B" w:rsidRPr="00651946" w:rsidRDefault="009B687B" w:rsidP="00651946">
      <w:pPr>
        <w:widowControl w:val="0"/>
        <w:numPr>
          <w:ilvl w:val="0"/>
          <w:numId w:val="9"/>
        </w:numPr>
        <w:pBdr>
          <w:top w:val="nil"/>
          <w:left w:val="nil"/>
          <w:bottom w:val="nil"/>
          <w:right w:val="nil"/>
          <w:between w:val="nil"/>
        </w:pBdr>
        <w:tabs>
          <w:tab w:val="left" w:pos="448"/>
        </w:tabs>
        <w:spacing w:after="0" w:line="240" w:lineRule="auto"/>
        <w:ind w:left="737" w:hanging="170"/>
        <w:jc w:val="both"/>
        <w:rPr>
          <w:rFonts w:ascii="Arial" w:hAnsi="Arial" w:cs="Arial"/>
          <w:color w:val="000000"/>
        </w:rPr>
      </w:pPr>
      <w:r w:rsidRPr="00651946">
        <w:rPr>
          <w:rFonts w:ascii="Arial" w:hAnsi="Arial" w:cs="Arial"/>
          <w:b/>
          <w:color w:val="000000"/>
        </w:rPr>
        <w:t xml:space="preserve">Desarrollo municipal: </w:t>
      </w:r>
      <w:r w:rsidRPr="00651946">
        <w:rPr>
          <w:rFonts w:ascii="Arial" w:hAnsi="Arial" w:cs="Arial"/>
          <w:color w:val="000000"/>
        </w:rPr>
        <w:t>Adquisición, construcción, rehabilitación, mantenimiento y/o remodelación de bienes muebles e inmuebles del Municipio no contemplados en los demás rubros.</w:t>
      </w:r>
    </w:p>
    <w:p w14:paraId="3ED75048" w14:textId="77777777" w:rsidR="009B687B" w:rsidRPr="00651946" w:rsidRDefault="009B687B" w:rsidP="00651946">
      <w:pPr>
        <w:pStyle w:val="Prrafodelista"/>
        <w:spacing w:after="0" w:line="240" w:lineRule="auto"/>
        <w:ind w:left="737" w:hanging="170"/>
        <w:jc w:val="both"/>
        <w:rPr>
          <w:rFonts w:ascii="Arial" w:hAnsi="Arial" w:cs="Arial"/>
          <w:color w:val="000000"/>
          <w:sz w:val="22"/>
          <w:szCs w:val="22"/>
        </w:rPr>
      </w:pPr>
    </w:p>
    <w:p w14:paraId="652F9D71" w14:textId="77777777" w:rsidR="009B687B" w:rsidRPr="00651946" w:rsidRDefault="009B687B" w:rsidP="00651946">
      <w:pPr>
        <w:widowControl w:val="0"/>
        <w:numPr>
          <w:ilvl w:val="0"/>
          <w:numId w:val="9"/>
        </w:numPr>
        <w:pBdr>
          <w:top w:val="nil"/>
          <w:left w:val="nil"/>
          <w:bottom w:val="nil"/>
          <w:right w:val="nil"/>
          <w:between w:val="nil"/>
        </w:pBdr>
        <w:tabs>
          <w:tab w:val="left" w:pos="448"/>
        </w:tabs>
        <w:spacing w:after="0" w:line="240" w:lineRule="auto"/>
        <w:ind w:left="737" w:hanging="170"/>
        <w:jc w:val="both"/>
        <w:rPr>
          <w:rFonts w:ascii="Arial" w:hAnsi="Arial" w:cs="Arial"/>
          <w:color w:val="000000"/>
        </w:rPr>
      </w:pPr>
      <w:r w:rsidRPr="00651946">
        <w:rPr>
          <w:rFonts w:ascii="Arial" w:hAnsi="Arial" w:cs="Arial"/>
          <w:b/>
          <w:bCs/>
          <w:color w:val="000000"/>
        </w:rPr>
        <w:t>Servicios Públicos:</w:t>
      </w:r>
      <w:r w:rsidRPr="00651946">
        <w:rPr>
          <w:rFonts w:ascii="Arial" w:hAnsi="Arial" w:cs="Arial"/>
          <w:color w:val="000000"/>
        </w:rPr>
        <w:t xml:space="preserve"> Adquisición de bienes, tecnologías y contratación de servicios que coadyuven a la mejora de la prestación de los servicios públicos. </w:t>
      </w:r>
    </w:p>
    <w:p w14:paraId="6EB7D63C"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1DA2A20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Las obras e inversiones referidas en el presente artículo se citan de forma enunciativa, mas no limitativa, quedando a discreción de la Contraloría Municipal y las dependencias y entidades evaluadoras la aprobación de proyectos que no se encuentren contenidos siempre y cuando se respete lo dispuesto en el presente Reglamento y el Manual.</w:t>
      </w:r>
    </w:p>
    <w:p w14:paraId="032DAA8D"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9F4A0D1"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27. </w:t>
      </w:r>
      <w:r w:rsidRPr="00651946">
        <w:rPr>
          <w:rFonts w:ascii="Arial" w:hAnsi="Arial" w:cs="Arial"/>
        </w:rPr>
        <w:t>La partida presupuestal destinada para los proyectos se distribuirá en cada uno de los sectores en que se divida el territorio del Municipio de acuerdo a la fórmula que se establezca en el Manual.</w:t>
      </w:r>
    </w:p>
    <w:p w14:paraId="08CA313F" w14:textId="77777777" w:rsidR="009B687B" w:rsidRPr="00651946" w:rsidRDefault="009B687B" w:rsidP="009B687B">
      <w:pPr>
        <w:spacing w:after="0" w:line="240" w:lineRule="auto"/>
        <w:ind w:right="-2"/>
        <w:jc w:val="both"/>
        <w:rPr>
          <w:rFonts w:ascii="Arial" w:hAnsi="Arial" w:cs="Arial"/>
          <w:color w:val="FF0000"/>
        </w:rPr>
      </w:pPr>
    </w:p>
    <w:p w14:paraId="4FCFF4A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28. </w:t>
      </w:r>
      <w:r w:rsidRPr="00651946">
        <w:rPr>
          <w:rFonts w:ascii="Arial" w:hAnsi="Arial" w:cs="Arial"/>
          <w:color w:val="000000"/>
        </w:rPr>
        <w:t xml:space="preserve"> Para la ejecución de los proyectos ganadores, se podrá diseñar esquemas de coparticipación con el fin de que las propuestas ganadoras puedan recibir de manera adicional donaciones en especie o económicas, por parte de los beneficiarios del proyecto, organizaciones de la sociedad civil o empresa privada como un añadido a la partida presupuestal, ya sea para la finalización del proyecto o para su ampliación.</w:t>
      </w:r>
    </w:p>
    <w:p w14:paraId="77E96CC8"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0FF1DDB"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29. </w:t>
      </w:r>
      <w:r w:rsidRPr="00651946">
        <w:rPr>
          <w:rFonts w:ascii="Arial" w:hAnsi="Arial" w:cs="Arial"/>
          <w:color w:val="000000"/>
        </w:rPr>
        <w:t xml:space="preserve"> En el caso del artículo anterior los esquemas de coparticipación que impliquen la aportación de trabajo a cargo de los beneficiarios de los proyectos de Presupuesto Participativo, la Administración Pública Municipal podrá adquirir y otorgar materiales, suministros, artículos y en general bienes muebles. En este caso corresponderá a los beneficiarios asegurar y comprobar el buen uso, aprovechamiento y explotación de los recursos que en especie hayan recibido.</w:t>
      </w:r>
    </w:p>
    <w:p w14:paraId="6629354B"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5EE7D2C"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30. </w:t>
      </w:r>
      <w:r w:rsidRPr="00651946">
        <w:rPr>
          <w:rFonts w:ascii="Arial" w:hAnsi="Arial" w:cs="Arial"/>
          <w:color w:val="000000"/>
        </w:rPr>
        <w:t>Los recursos que la Administración Pública Municipal otorgue para la realización de los proyectos de Presupuesto Participativo estarán sujetos a revisión por la Contraloría Municipal, durante su ejecución y finiquito, así como de las demás instancias que en el ámbito de sus respectivas atribuciones resulte competente.</w:t>
      </w:r>
    </w:p>
    <w:p w14:paraId="3944F5A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2590B407"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31. </w:t>
      </w:r>
      <w:r w:rsidRPr="00651946">
        <w:rPr>
          <w:rFonts w:ascii="Arial" w:hAnsi="Arial" w:cs="Arial"/>
        </w:rPr>
        <w:t xml:space="preserve">La dependencia o entidad ejecutora del proyecto en coordinación con la Tesorería Municipal deberán realizar un registro puntual de las aportaciones ciudadanas correspondientes e identificarlas en el presupuesto destinado para los proyectos ganadores. Todo recurso </w:t>
      </w:r>
      <w:r w:rsidRPr="00651946">
        <w:rPr>
          <w:rFonts w:ascii="Arial" w:hAnsi="Arial" w:cs="Arial"/>
        </w:rPr>
        <w:lastRenderedPageBreak/>
        <w:t>económico o material deberá ser fácilmente identificable en la fuente de financiamiento y será sujeto de vigilancia y auditoría obligatoria al año siguiente de la finalización del proyecto.</w:t>
      </w:r>
    </w:p>
    <w:p w14:paraId="3B57386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1C1B825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Para garantizar la transparencia en el ejercicio de los recursos, la información sobre el ejercicio del Presupuesto Participativo, pormenorizada por Sector y por proyecto, se dará a conocer en la Plataforma de Internet.</w:t>
      </w:r>
    </w:p>
    <w:p w14:paraId="6663080F" w14:textId="77777777" w:rsidR="009B687B" w:rsidRDefault="009B687B" w:rsidP="009B687B">
      <w:pPr>
        <w:pBdr>
          <w:top w:val="nil"/>
          <w:left w:val="nil"/>
          <w:bottom w:val="nil"/>
          <w:right w:val="nil"/>
          <w:between w:val="nil"/>
        </w:pBdr>
        <w:spacing w:after="0" w:line="240" w:lineRule="auto"/>
        <w:ind w:right="-2"/>
        <w:jc w:val="center"/>
        <w:rPr>
          <w:rFonts w:ascii="Arial" w:hAnsi="Arial" w:cs="Arial"/>
          <w:color w:val="000000"/>
        </w:rPr>
      </w:pPr>
    </w:p>
    <w:p w14:paraId="3C77DB4E" w14:textId="77777777" w:rsidR="00651946" w:rsidRPr="00651946" w:rsidRDefault="00651946" w:rsidP="009B687B">
      <w:pPr>
        <w:pBdr>
          <w:top w:val="nil"/>
          <w:left w:val="nil"/>
          <w:bottom w:val="nil"/>
          <w:right w:val="nil"/>
          <w:between w:val="nil"/>
        </w:pBdr>
        <w:spacing w:after="0" w:line="240" w:lineRule="auto"/>
        <w:ind w:right="-2"/>
        <w:jc w:val="center"/>
        <w:rPr>
          <w:rFonts w:ascii="Arial" w:hAnsi="Arial" w:cs="Arial"/>
          <w:color w:val="000000"/>
        </w:rPr>
      </w:pPr>
    </w:p>
    <w:p w14:paraId="00390EDB"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CAPÍTULO V</w:t>
      </w:r>
    </w:p>
    <w:p w14:paraId="27FB8E26"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CONSEJO MUNICIPAL DEL PRESUPUESTO PARTICIPATIVO</w:t>
      </w:r>
    </w:p>
    <w:p w14:paraId="7889102F"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3D3ED522"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2E834F2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32. </w:t>
      </w:r>
      <w:r w:rsidRPr="00651946">
        <w:rPr>
          <w:rFonts w:ascii="Arial" w:hAnsi="Arial" w:cs="Arial"/>
          <w:color w:val="000000"/>
        </w:rPr>
        <w:t>Para la realización de los proyectos de Presupuesto Participativo se crea el Consejo Municipal que funcionará como órgano auxiliar del Municipio para la realización de los proyectos de Presupuesto Participativo con las atribuciones que señala el presente Reglamento, el Manual y las demás disposiciones legales aplicables.</w:t>
      </w:r>
    </w:p>
    <w:p w14:paraId="7E80177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1310B541"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33. </w:t>
      </w:r>
      <w:r w:rsidRPr="00651946">
        <w:rPr>
          <w:rFonts w:ascii="Arial" w:hAnsi="Arial" w:cs="Arial"/>
        </w:rPr>
        <w:t>El Consejo Municipal del Presupuesto Participativo se integrará de la siguiente manera:</w:t>
      </w:r>
    </w:p>
    <w:p w14:paraId="030638B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20B962A6" w14:textId="77777777" w:rsidR="009B687B" w:rsidRPr="00651946" w:rsidRDefault="009B687B" w:rsidP="00651946">
      <w:pPr>
        <w:widowControl w:val="0"/>
        <w:numPr>
          <w:ilvl w:val="0"/>
          <w:numId w:val="5"/>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La persona titular de la Presidencia Municipal o quien designe;</w:t>
      </w:r>
    </w:p>
    <w:p w14:paraId="030A4251"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3B9ED6E5" w14:textId="77777777" w:rsidR="009B687B" w:rsidRPr="00651946" w:rsidRDefault="009B687B" w:rsidP="00651946">
      <w:pPr>
        <w:widowControl w:val="0"/>
        <w:numPr>
          <w:ilvl w:val="0"/>
          <w:numId w:val="5"/>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La persona titular de la Tesorería Municipal;</w:t>
      </w:r>
    </w:p>
    <w:p w14:paraId="57A6F53F"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3B1B4B80" w14:textId="77777777" w:rsidR="009B687B" w:rsidRPr="00651946" w:rsidRDefault="009B687B" w:rsidP="00651946">
      <w:pPr>
        <w:widowControl w:val="0"/>
        <w:numPr>
          <w:ilvl w:val="0"/>
          <w:numId w:val="5"/>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La persona titular de la Secretaría de Ayuntamiento;</w:t>
      </w:r>
    </w:p>
    <w:p w14:paraId="212C50A2" w14:textId="77777777" w:rsidR="009B687B" w:rsidRPr="00651946" w:rsidRDefault="009B687B" w:rsidP="00651946">
      <w:pPr>
        <w:pStyle w:val="Prrafodelista"/>
        <w:spacing w:after="0" w:line="240" w:lineRule="auto"/>
        <w:ind w:left="737" w:hanging="170"/>
        <w:jc w:val="both"/>
        <w:rPr>
          <w:rFonts w:ascii="Arial" w:hAnsi="Arial" w:cs="Arial"/>
          <w:color w:val="000000"/>
          <w:sz w:val="22"/>
          <w:szCs w:val="22"/>
        </w:rPr>
      </w:pPr>
    </w:p>
    <w:p w14:paraId="3C1E163E" w14:textId="77777777" w:rsidR="009B687B" w:rsidRPr="00651946" w:rsidRDefault="009B687B" w:rsidP="00651946">
      <w:pPr>
        <w:widowControl w:val="0"/>
        <w:numPr>
          <w:ilvl w:val="0"/>
          <w:numId w:val="5"/>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 xml:space="preserve">La persona titular de la Contraloría Municipal; </w:t>
      </w:r>
    </w:p>
    <w:p w14:paraId="6948159F" w14:textId="77777777" w:rsidR="009B687B" w:rsidRPr="00651946" w:rsidRDefault="009B687B" w:rsidP="00651946">
      <w:pPr>
        <w:spacing w:after="0" w:line="240" w:lineRule="auto"/>
        <w:ind w:left="737" w:hanging="170"/>
        <w:jc w:val="both"/>
        <w:rPr>
          <w:rFonts w:ascii="Arial" w:hAnsi="Arial" w:cs="Arial"/>
          <w:color w:val="000000"/>
        </w:rPr>
      </w:pPr>
    </w:p>
    <w:p w14:paraId="0D727172" w14:textId="77777777" w:rsidR="009B687B" w:rsidRPr="00651946" w:rsidRDefault="009B687B" w:rsidP="00651946">
      <w:pPr>
        <w:widowControl w:val="0"/>
        <w:numPr>
          <w:ilvl w:val="0"/>
          <w:numId w:val="5"/>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La persona titular de la Jefatura de Gabinete;</w:t>
      </w:r>
    </w:p>
    <w:p w14:paraId="7A76DF7A" w14:textId="77777777" w:rsidR="009B687B" w:rsidRPr="00651946" w:rsidRDefault="009B687B" w:rsidP="00651946">
      <w:pPr>
        <w:widowControl w:val="0"/>
        <w:pBdr>
          <w:top w:val="nil"/>
          <w:left w:val="nil"/>
          <w:bottom w:val="nil"/>
          <w:right w:val="nil"/>
          <w:between w:val="nil"/>
        </w:pBdr>
        <w:spacing w:after="0" w:line="240" w:lineRule="auto"/>
        <w:ind w:left="737" w:hanging="170"/>
        <w:jc w:val="both"/>
        <w:rPr>
          <w:rFonts w:ascii="Arial" w:hAnsi="Arial" w:cs="Arial"/>
          <w:color w:val="000000"/>
        </w:rPr>
      </w:pPr>
    </w:p>
    <w:p w14:paraId="3D684CF2" w14:textId="77777777" w:rsidR="009B687B" w:rsidRPr="00651946" w:rsidRDefault="009B687B" w:rsidP="00651946">
      <w:pPr>
        <w:widowControl w:val="0"/>
        <w:numPr>
          <w:ilvl w:val="0"/>
          <w:numId w:val="5"/>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La persona titular de la Dirección de Desarrollo Social;</w:t>
      </w:r>
    </w:p>
    <w:p w14:paraId="655CC30B" w14:textId="77777777" w:rsidR="009B687B" w:rsidRPr="00651946" w:rsidRDefault="009B687B" w:rsidP="00651946">
      <w:pPr>
        <w:pStyle w:val="Prrafodelista"/>
        <w:spacing w:after="0" w:line="240" w:lineRule="auto"/>
        <w:ind w:left="737" w:hanging="170"/>
        <w:jc w:val="both"/>
        <w:rPr>
          <w:rFonts w:ascii="Arial" w:hAnsi="Arial" w:cs="Arial"/>
          <w:color w:val="000000"/>
          <w:sz w:val="22"/>
          <w:szCs w:val="22"/>
        </w:rPr>
      </w:pPr>
    </w:p>
    <w:p w14:paraId="32B362C0" w14:textId="77777777" w:rsidR="009B687B" w:rsidRPr="00651946" w:rsidRDefault="009B687B" w:rsidP="00651946">
      <w:pPr>
        <w:widowControl w:val="0"/>
        <w:numPr>
          <w:ilvl w:val="0"/>
          <w:numId w:val="5"/>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La persona titular de la Dirección de Infraestructura y Obra pública;</w:t>
      </w:r>
    </w:p>
    <w:p w14:paraId="26E02CDA" w14:textId="77777777" w:rsidR="009B687B" w:rsidRPr="00651946" w:rsidRDefault="009B687B" w:rsidP="00651946">
      <w:pPr>
        <w:pStyle w:val="Prrafodelista"/>
        <w:spacing w:after="0" w:line="240" w:lineRule="auto"/>
        <w:ind w:left="737" w:hanging="170"/>
        <w:jc w:val="both"/>
        <w:rPr>
          <w:rFonts w:ascii="Arial" w:hAnsi="Arial" w:cs="Arial"/>
          <w:color w:val="000000"/>
          <w:sz w:val="22"/>
          <w:szCs w:val="22"/>
        </w:rPr>
      </w:pPr>
    </w:p>
    <w:p w14:paraId="01257D84" w14:textId="77777777" w:rsidR="009B687B" w:rsidRPr="00651946" w:rsidRDefault="009B687B" w:rsidP="00651946">
      <w:pPr>
        <w:widowControl w:val="0"/>
        <w:numPr>
          <w:ilvl w:val="0"/>
          <w:numId w:val="5"/>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La persona titular de la Dirección de Desarrollo Urbano;</w:t>
      </w:r>
    </w:p>
    <w:p w14:paraId="164CEE06" w14:textId="77777777" w:rsidR="009B687B" w:rsidRPr="00651946" w:rsidRDefault="009B687B" w:rsidP="00651946">
      <w:pPr>
        <w:pStyle w:val="Prrafodelista"/>
        <w:spacing w:after="0" w:line="240" w:lineRule="auto"/>
        <w:ind w:left="737" w:hanging="170"/>
        <w:jc w:val="both"/>
        <w:rPr>
          <w:rFonts w:ascii="Arial" w:hAnsi="Arial" w:cs="Arial"/>
          <w:color w:val="000000"/>
          <w:sz w:val="22"/>
          <w:szCs w:val="22"/>
        </w:rPr>
      </w:pPr>
    </w:p>
    <w:p w14:paraId="20541115" w14:textId="77777777" w:rsidR="009B687B" w:rsidRPr="00651946" w:rsidRDefault="009B687B" w:rsidP="00651946">
      <w:pPr>
        <w:widowControl w:val="0"/>
        <w:numPr>
          <w:ilvl w:val="0"/>
          <w:numId w:val="5"/>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La persona titular del Instituto Municipal de Planeación;</w:t>
      </w:r>
    </w:p>
    <w:p w14:paraId="54201ABF"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6EAEF7D9" w14:textId="77777777" w:rsidR="009B687B" w:rsidRPr="00651946" w:rsidRDefault="009B687B" w:rsidP="00651946">
      <w:pPr>
        <w:widowControl w:val="0"/>
        <w:numPr>
          <w:ilvl w:val="0"/>
          <w:numId w:val="5"/>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Las dependencias o entidades encargadas de ejecutar el proyecto de Presupuesto Participativo; y</w:t>
      </w:r>
    </w:p>
    <w:p w14:paraId="49673BEA"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1872520F" w14:textId="77777777" w:rsidR="009B687B" w:rsidRPr="00651946" w:rsidRDefault="009B687B" w:rsidP="00651946">
      <w:pPr>
        <w:widowControl w:val="0"/>
        <w:numPr>
          <w:ilvl w:val="0"/>
          <w:numId w:val="5"/>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 xml:space="preserve">La persona Contralora Ciudadana. </w:t>
      </w:r>
    </w:p>
    <w:p w14:paraId="74C2B8F3" w14:textId="77777777" w:rsidR="009B687B" w:rsidRPr="00651946" w:rsidRDefault="009B687B" w:rsidP="009B687B">
      <w:pPr>
        <w:pBdr>
          <w:top w:val="nil"/>
          <w:left w:val="nil"/>
          <w:bottom w:val="nil"/>
          <w:right w:val="nil"/>
          <w:between w:val="nil"/>
        </w:pBdr>
        <w:tabs>
          <w:tab w:val="left" w:pos="669"/>
        </w:tabs>
        <w:spacing w:after="0" w:line="240" w:lineRule="auto"/>
        <w:ind w:right="-2"/>
        <w:jc w:val="both"/>
        <w:rPr>
          <w:rFonts w:ascii="Arial" w:hAnsi="Arial" w:cs="Arial"/>
          <w:color w:val="000000"/>
        </w:rPr>
      </w:pPr>
    </w:p>
    <w:p w14:paraId="6D3E489F"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 xml:space="preserve">Quienes integran el Consejo Municipal tendrán derecho de voz y voto dentro del Consejo, y podrán designar suplentes cuando estos no puedan asistir. </w:t>
      </w:r>
    </w:p>
    <w:p w14:paraId="0974EFD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6621596D"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 xml:space="preserve">Las decisiones del Consejo serán aprobadas por mayoría simple, en caso de empate quien ocupe la presidencia tiene voto de calidad. </w:t>
      </w:r>
    </w:p>
    <w:p w14:paraId="28709A6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2DFC879"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 xml:space="preserve">Las demás dependencias de la Administración Pública Municipal; instituciones y especialistas en las disciplinas que interesen al Consejo podrán ser invitadas con voz, pero sin derecho a votar. </w:t>
      </w:r>
    </w:p>
    <w:p w14:paraId="5E1A6AC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367F1D34"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ARTÍCULO 34.</w:t>
      </w:r>
      <w:r w:rsidRPr="00651946">
        <w:rPr>
          <w:rFonts w:ascii="Arial" w:hAnsi="Arial" w:cs="Arial"/>
        </w:rPr>
        <w:t xml:space="preserve"> La persona titular de la Presidencia Municipal presidirá del Consejo Municipal del Presupuesto Participativo y la persona titular de la Contraloría Municipal fungirá como su secretario. </w:t>
      </w:r>
    </w:p>
    <w:p w14:paraId="45901441"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365DC9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35. </w:t>
      </w:r>
      <w:r w:rsidRPr="00651946">
        <w:rPr>
          <w:rFonts w:ascii="Arial" w:hAnsi="Arial" w:cs="Arial"/>
          <w:color w:val="000000"/>
        </w:rPr>
        <w:t xml:space="preserve"> La persona titular de la Secretaría Técnica del Consejo Municipal emitirá la convocatoria, para las sesiones ordinarias y extraordinarias. Asimismo, elaborará el orden del día, la lista de asistencia y el acta de las reuniones.</w:t>
      </w:r>
    </w:p>
    <w:p w14:paraId="35CBE0E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697EB34F"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El Consejo Municipal se reunirá ordinariamente cada tres meses y extraordinariamente cuando sea necesario.</w:t>
      </w:r>
    </w:p>
    <w:p w14:paraId="3CB1D7E8"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DB4C2F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Tratándose de sesiones ordinarias, la convocatoria será emitida cuando menos 48 horas antes de la sesión. En el caso de las sesiones extraordinarias, la Contraloría Municipal emitirá la convocatoria con cuando menos 24 horas de anticipación.</w:t>
      </w:r>
    </w:p>
    <w:p w14:paraId="6AA73AFD"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2C8EF8E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Las sesiones del Consejo Municipal podrán llevarse a cabo en modalidad presencial, virtual o mixta cuando así lo requiera las necesidades de sus integrantes.</w:t>
      </w:r>
    </w:p>
    <w:p w14:paraId="03EF1BC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7091F59" w14:textId="5B0EE1A2" w:rsidR="009B687B" w:rsidRPr="00651946" w:rsidRDefault="009B687B" w:rsidP="009B687B">
      <w:pPr>
        <w:pBdr>
          <w:top w:val="nil"/>
          <w:left w:val="nil"/>
          <w:bottom w:val="nil"/>
          <w:right w:val="nil"/>
          <w:between w:val="nil"/>
        </w:pBdr>
        <w:spacing w:after="0" w:line="240" w:lineRule="auto"/>
        <w:ind w:right="-2"/>
        <w:jc w:val="both"/>
        <w:rPr>
          <w:rFonts w:ascii="Arial" w:hAnsi="Arial" w:cs="Arial"/>
        </w:rPr>
      </w:pPr>
      <w:r w:rsidRPr="00651946">
        <w:rPr>
          <w:rFonts w:ascii="Arial" w:hAnsi="Arial" w:cs="Arial"/>
          <w:b/>
        </w:rPr>
        <w:t xml:space="preserve">ARTÍCULO 36. </w:t>
      </w:r>
      <w:r w:rsidRPr="00651946">
        <w:rPr>
          <w:rFonts w:ascii="Arial" w:hAnsi="Arial" w:cs="Arial"/>
        </w:rPr>
        <w:t xml:space="preserve"> El Consejo Municipal deberá sesionar con la asistencia de al menos la mitad más uno de sus integrantes.</w:t>
      </w:r>
    </w:p>
    <w:p w14:paraId="0404577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359BA082"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37.  </w:t>
      </w:r>
      <w:r w:rsidRPr="00651946">
        <w:rPr>
          <w:rFonts w:ascii="Arial" w:hAnsi="Arial" w:cs="Arial"/>
        </w:rPr>
        <w:t>El Consejo Municipal del Presupuesto Participativo tendrá las siguientes atribuciones:</w:t>
      </w:r>
    </w:p>
    <w:p w14:paraId="2E696AE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1D35F070"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Resolver todo lo que resulte necesario para la realización de los proyectos de Presupuesto Participativo y el ejercicio de sus recursos;</w:t>
      </w:r>
    </w:p>
    <w:p w14:paraId="3955C318"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Aprobar las convocatorias para la participación de la ciudadanía en los proyectos de Presupuesto Participativo;</w:t>
      </w:r>
    </w:p>
    <w:p w14:paraId="2A2A315C"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Aprobar el Orden del Día de las sesiones;</w:t>
      </w:r>
    </w:p>
    <w:p w14:paraId="2FB44E65"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Evaluar y aprobar las propuestas de proyectos de Presupuesto Participativo, recibidas en virtud de cualquier mecanismo de participación ciudadana establecidos por la Contraloría Municipal en términos del presente Reglamento, en coordinación con las dependencias y entidades que de acuerdo a sus facultades reglamentarias tengan injerencia;</w:t>
      </w:r>
    </w:p>
    <w:p w14:paraId="33304678"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Asignar los proyectos ganadores de Presupuesto Participativo para su ejecución a las dependencias o entidades de acuerdo a sus facultades reglamentarias;</w:t>
      </w:r>
    </w:p>
    <w:p w14:paraId="5E0C31E6"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Autorizar, a propuesta de la Contraloría Municipal, cuando se hayan realizado todos los proyectos factibles, el ejercicio de los recursos remanentes, así como la transferencia de dichos recursos para cubrir los excedentes de otros proyectos seleccionados, en caso de ser procedente en términos del presente Reglamento y previa autorización de la Tesorería Municipal;</w:t>
      </w:r>
    </w:p>
    <w:p w14:paraId="14E32943"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Aprobar la ampliación de recursos para la ejecución de los proyectos de Presupuesto Participativo ganadores, cuando así se requiera previo dictamen técnico que funde y motive la necesidad de dicha ampliación;</w:t>
      </w:r>
    </w:p>
    <w:p w14:paraId="69B2A79C"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Recibir y aprobar el informe de avance y resultados de los proyectos de Presupuesto Participativo;</w:t>
      </w:r>
    </w:p>
    <w:p w14:paraId="05D4F553"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 xml:space="preserve">Proponer las modificaciones que estimen pertinentes al Manual, así como al presente </w:t>
      </w:r>
      <w:r w:rsidRPr="00651946">
        <w:rPr>
          <w:rFonts w:ascii="Arial" w:hAnsi="Arial" w:cs="Arial"/>
          <w:color w:val="000000"/>
          <w:sz w:val="22"/>
          <w:szCs w:val="22"/>
        </w:rPr>
        <w:lastRenderedPageBreak/>
        <w:t>Reglamento;</w:t>
      </w:r>
    </w:p>
    <w:p w14:paraId="55D428F9"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Aprobar las convocatorias, bases, lineamientos, catálogos de proyectos y de conceptos, reglas de operación y demás normatividad aplicable para el desarrollo y ejecución de los proyectos de Presupuesto Participativo;</w:t>
      </w:r>
    </w:p>
    <w:p w14:paraId="4734BEA9"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Proporcionar seguimiento a los procesos de presupuestación, contratación y ejecución de los proyectos aprobados;</w:t>
      </w:r>
    </w:p>
    <w:p w14:paraId="4D8329F1"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Aprobar previo dictamen de factibilidad, la reducción de presupuesto otorgado a los proyectos ganadores, en los términos del presente Reglamento;</w:t>
      </w:r>
    </w:p>
    <w:p w14:paraId="3BECE681"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Autorizar, la planeación y calendarización de los proyectos de Presupuesto Participativo ganadores presentados por las dependencias y entidades ejecutoras, y en su caso autorizar la prórroga y modificaciones técnicas a los mismos siempre y cuando este fundado y motivado;</w:t>
      </w:r>
    </w:p>
    <w:p w14:paraId="0A53C88B"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 xml:space="preserve">Dar seguimiento a los expedientes de investigación </w:t>
      </w:r>
      <w:proofErr w:type="spellStart"/>
      <w:r w:rsidRPr="00651946">
        <w:rPr>
          <w:rFonts w:ascii="Arial" w:hAnsi="Arial" w:cs="Arial"/>
          <w:color w:val="000000"/>
          <w:sz w:val="22"/>
          <w:szCs w:val="22"/>
        </w:rPr>
        <w:t>aperturados</w:t>
      </w:r>
      <w:proofErr w:type="spellEnd"/>
      <w:r w:rsidRPr="00651946">
        <w:rPr>
          <w:rFonts w:ascii="Arial" w:hAnsi="Arial" w:cs="Arial"/>
          <w:color w:val="000000"/>
          <w:sz w:val="22"/>
          <w:szCs w:val="22"/>
        </w:rPr>
        <w:t xml:space="preserve"> por la Contraloría Municipal cuando se presuma la existencia de faltas administrativas; y</w:t>
      </w:r>
    </w:p>
    <w:p w14:paraId="4B4142A1" w14:textId="77777777" w:rsidR="009B687B" w:rsidRPr="00651946" w:rsidRDefault="009B687B" w:rsidP="00651946">
      <w:pPr>
        <w:pStyle w:val="Prrafodelista"/>
        <w:widowControl w:val="0"/>
        <w:numPr>
          <w:ilvl w:val="0"/>
          <w:numId w:val="16"/>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Las demás que les señale el presente Reglamento y disposiciones jurídicas aplicables.</w:t>
      </w:r>
    </w:p>
    <w:p w14:paraId="21A5F4EE" w14:textId="77777777" w:rsidR="009B687B"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AE6520D" w14:textId="77777777" w:rsidR="00651946" w:rsidRPr="00651946" w:rsidRDefault="00651946" w:rsidP="009B687B">
      <w:pPr>
        <w:pBdr>
          <w:top w:val="nil"/>
          <w:left w:val="nil"/>
          <w:bottom w:val="nil"/>
          <w:right w:val="nil"/>
          <w:between w:val="nil"/>
        </w:pBdr>
        <w:spacing w:after="0" w:line="240" w:lineRule="auto"/>
        <w:ind w:right="-2"/>
        <w:jc w:val="both"/>
        <w:rPr>
          <w:rFonts w:ascii="Arial" w:hAnsi="Arial" w:cs="Arial"/>
          <w:color w:val="000000"/>
        </w:rPr>
      </w:pPr>
    </w:p>
    <w:p w14:paraId="76B20B26"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CAPÍTULO VI</w:t>
      </w:r>
    </w:p>
    <w:p w14:paraId="2762B5F4"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COMISIONES SECTORIALES</w:t>
      </w:r>
    </w:p>
    <w:p w14:paraId="10EB22F1"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27A82E1A"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38. </w:t>
      </w:r>
      <w:r w:rsidRPr="00651946">
        <w:rPr>
          <w:rFonts w:ascii="Arial" w:hAnsi="Arial" w:cs="Arial"/>
          <w:color w:val="000000"/>
        </w:rPr>
        <w:t>La Contraloría Municipal en coordinación con el Instituto Municipal de Planeación, la Dirección de Desarrollo Social y la Dirección de Desarrollo Urbano organizará a todas las colonias del Municipio de Saltillo en sectores, mismos que serán determinados técnicamente por éstas según las necesidades del Municipio, y en cada uno de ellos constituirá una Comisión Sectorial.</w:t>
      </w:r>
    </w:p>
    <w:p w14:paraId="79FD57E9"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72275E4"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39. </w:t>
      </w:r>
      <w:r w:rsidRPr="00651946">
        <w:rPr>
          <w:rFonts w:ascii="Arial" w:hAnsi="Arial" w:cs="Arial"/>
          <w:bCs/>
        </w:rPr>
        <w:t>Las Comisiones Sectoriales estarán integradas por:</w:t>
      </w:r>
    </w:p>
    <w:p w14:paraId="50116333"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6177E48" w14:textId="77777777" w:rsidR="009B687B" w:rsidRPr="00651946" w:rsidRDefault="009B687B" w:rsidP="00651946">
      <w:pPr>
        <w:widowControl w:val="0"/>
        <w:numPr>
          <w:ilvl w:val="0"/>
          <w:numId w:val="10"/>
        </w:numPr>
        <w:pBdr>
          <w:top w:val="nil"/>
          <w:left w:val="nil"/>
          <w:bottom w:val="nil"/>
          <w:right w:val="nil"/>
          <w:between w:val="nil"/>
        </w:pBdr>
        <w:tabs>
          <w:tab w:val="left" w:pos="333"/>
        </w:tabs>
        <w:spacing w:after="0" w:line="240" w:lineRule="auto"/>
        <w:ind w:left="737" w:hanging="170"/>
        <w:jc w:val="both"/>
        <w:rPr>
          <w:rFonts w:ascii="Arial" w:hAnsi="Arial" w:cs="Arial"/>
          <w:color w:val="000000"/>
        </w:rPr>
      </w:pPr>
      <w:r w:rsidRPr="00651946">
        <w:rPr>
          <w:rFonts w:ascii="Arial" w:hAnsi="Arial" w:cs="Arial"/>
          <w:color w:val="000000"/>
        </w:rPr>
        <w:t>La Dirección de Contraloría Ciudadana quien fungirá como la Secretaría Técnica de la Comisión, y quien solo tendrá derecho a uso de la voz;</w:t>
      </w:r>
    </w:p>
    <w:p w14:paraId="0E54796F"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59C352AB" w14:textId="77777777" w:rsidR="009B687B" w:rsidRPr="00651946" w:rsidRDefault="009B687B" w:rsidP="00651946">
      <w:pPr>
        <w:widowControl w:val="0"/>
        <w:numPr>
          <w:ilvl w:val="0"/>
          <w:numId w:val="10"/>
        </w:numPr>
        <w:pBdr>
          <w:top w:val="nil"/>
          <w:left w:val="nil"/>
          <w:bottom w:val="nil"/>
          <w:right w:val="nil"/>
          <w:between w:val="nil"/>
        </w:pBdr>
        <w:tabs>
          <w:tab w:val="left" w:pos="441"/>
        </w:tabs>
        <w:spacing w:after="0" w:line="240" w:lineRule="auto"/>
        <w:ind w:left="737" w:hanging="170"/>
        <w:jc w:val="both"/>
        <w:rPr>
          <w:rFonts w:ascii="Arial" w:hAnsi="Arial" w:cs="Arial"/>
          <w:color w:val="000000"/>
        </w:rPr>
      </w:pPr>
      <w:r w:rsidRPr="00651946">
        <w:rPr>
          <w:rFonts w:ascii="Arial" w:hAnsi="Arial" w:cs="Arial"/>
          <w:color w:val="000000"/>
        </w:rPr>
        <w:t>De tres a cinco ciudadanos que habiten en el Sector que buscan representar;</w:t>
      </w:r>
    </w:p>
    <w:p w14:paraId="35473E91" w14:textId="77777777" w:rsidR="009B687B" w:rsidRPr="00651946" w:rsidRDefault="009B687B" w:rsidP="00651946">
      <w:pPr>
        <w:pStyle w:val="Prrafodelista"/>
        <w:spacing w:after="0" w:line="240" w:lineRule="auto"/>
        <w:ind w:left="737" w:hanging="170"/>
        <w:contextualSpacing w:val="0"/>
        <w:jc w:val="both"/>
        <w:rPr>
          <w:rFonts w:ascii="Arial" w:hAnsi="Arial" w:cs="Arial"/>
          <w:color w:val="000000"/>
          <w:sz w:val="22"/>
          <w:szCs w:val="22"/>
        </w:rPr>
      </w:pPr>
    </w:p>
    <w:p w14:paraId="09380F5B" w14:textId="77777777" w:rsidR="009B687B" w:rsidRPr="00651946" w:rsidRDefault="009B687B" w:rsidP="00651946">
      <w:pPr>
        <w:widowControl w:val="0"/>
        <w:numPr>
          <w:ilvl w:val="0"/>
          <w:numId w:val="10"/>
        </w:numPr>
        <w:pBdr>
          <w:top w:val="nil"/>
          <w:left w:val="nil"/>
          <w:bottom w:val="nil"/>
          <w:right w:val="nil"/>
          <w:between w:val="nil"/>
        </w:pBdr>
        <w:tabs>
          <w:tab w:val="left" w:pos="441"/>
        </w:tabs>
        <w:spacing w:after="0" w:line="240" w:lineRule="auto"/>
        <w:ind w:left="737" w:hanging="170"/>
        <w:jc w:val="both"/>
        <w:rPr>
          <w:rFonts w:ascii="Arial" w:hAnsi="Arial" w:cs="Arial"/>
          <w:color w:val="000000"/>
        </w:rPr>
      </w:pPr>
      <w:r w:rsidRPr="00651946">
        <w:rPr>
          <w:rFonts w:ascii="Arial" w:hAnsi="Arial" w:cs="Arial"/>
          <w:color w:val="000000"/>
        </w:rPr>
        <w:t>Una persona designada por la persona titular de la dependencia o entidad ejecutora del proyecto;</w:t>
      </w:r>
    </w:p>
    <w:p w14:paraId="46B1BEE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2BF530CF"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 xml:space="preserve">A las sesiones podrá acudir una persona en carácter de Auxiliar de la Secretaría Técnica, designado por la persona titular de la Contraloría, quien solo tendrá uso de la voz. </w:t>
      </w:r>
    </w:p>
    <w:p w14:paraId="785E31F7"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0AFB67B"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40. </w:t>
      </w:r>
      <w:r w:rsidRPr="00651946">
        <w:rPr>
          <w:rFonts w:ascii="Arial" w:hAnsi="Arial" w:cs="Arial"/>
        </w:rPr>
        <w:t xml:space="preserve"> Las Comisiones Sectoriales tendrán las siguientes atribuciones:</w:t>
      </w:r>
    </w:p>
    <w:p w14:paraId="7FF8804B"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7B5EC7DC" w14:textId="77777777" w:rsidR="009B687B" w:rsidRPr="00651946" w:rsidRDefault="009B687B" w:rsidP="00651946">
      <w:pPr>
        <w:widowControl w:val="0"/>
        <w:numPr>
          <w:ilvl w:val="0"/>
          <w:numId w:val="8"/>
        </w:numPr>
        <w:pBdr>
          <w:top w:val="nil"/>
          <w:left w:val="nil"/>
          <w:bottom w:val="nil"/>
          <w:right w:val="nil"/>
          <w:between w:val="nil"/>
        </w:pBdr>
        <w:spacing w:after="0" w:line="240" w:lineRule="auto"/>
        <w:ind w:left="737" w:hanging="170"/>
        <w:jc w:val="both"/>
        <w:rPr>
          <w:rFonts w:ascii="Arial" w:hAnsi="Arial" w:cs="Arial"/>
          <w:color w:val="000000"/>
        </w:rPr>
      </w:pPr>
      <w:r w:rsidRPr="00651946">
        <w:rPr>
          <w:rFonts w:ascii="Arial" w:hAnsi="Arial" w:cs="Arial"/>
          <w:color w:val="000000"/>
        </w:rPr>
        <w:t>Promover la participación ciudadana de sus vecinos mediante la propuesta y votación de proyectos del Presupuesto Participativo;</w:t>
      </w:r>
    </w:p>
    <w:p w14:paraId="7E26449F"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1D2371CA" w14:textId="77777777" w:rsidR="009B687B" w:rsidRPr="00651946" w:rsidRDefault="009B687B" w:rsidP="00651946">
      <w:pPr>
        <w:widowControl w:val="0"/>
        <w:numPr>
          <w:ilvl w:val="0"/>
          <w:numId w:val="8"/>
        </w:numPr>
        <w:pBdr>
          <w:top w:val="nil"/>
          <w:left w:val="nil"/>
          <w:bottom w:val="nil"/>
          <w:right w:val="nil"/>
          <w:between w:val="nil"/>
        </w:pBdr>
        <w:tabs>
          <w:tab w:val="left" w:pos="422"/>
        </w:tabs>
        <w:spacing w:after="0" w:line="240" w:lineRule="auto"/>
        <w:ind w:left="737" w:hanging="170"/>
        <w:jc w:val="both"/>
        <w:rPr>
          <w:rFonts w:ascii="Arial" w:hAnsi="Arial" w:cs="Arial"/>
          <w:color w:val="000000"/>
        </w:rPr>
      </w:pPr>
      <w:r w:rsidRPr="00651946">
        <w:rPr>
          <w:rFonts w:ascii="Arial" w:hAnsi="Arial" w:cs="Arial"/>
          <w:color w:val="000000"/>
        </w:rPr>
        <w:t>Dar seguimiento a la implementación de los proyectos elegidos de su Sector;</w:t>
      </w:r>
    </w:p>
    <w:p w14:paraId="73D106C1" w14:textId="77777777" w:rsidR="009B687B" w:rsidRPr="00651946" w:rsidRDefault="009B687B" w:rsidP="00651946">
      <w:pPr>
        <w:spacing w:after="0" w:line="240" w:lineRule="auto"/>
        <w:ind w:left="737" w:hanging="170"/>
        <w:jc w:val="both"/>
        <w:rPr>
          <w:rFonts w:ascii="Arial" w:hAnsi="Arial" w:cs="Arial"/>
        </w:rPr>
      </w:pPr>
    </w:p>
    <w:p w14:paraId="34FD190B" w14:textId="77777777" w:rsidR="009B687B" w:rsidRPr="00651946" w:rsidRDefault="009B687B" w:rsidP="00651946">
      <w:pPr>
        <w:widowControl w:val="0"/>
        <w:numPr>
          <w:ilvl w:val="0"/>
          <w:numId w:val="8"/>
        </w:numPr>
        <w:pBdr>
          <w:top w:val="nil"/>
          <w:left w:val="nil"/>
          <w:bottom w:val="nil"/>
          <w:right w:val="nil"/>
          <w:between w:val="nil"/>
        </w:pBdr>
        <w:tabs>
          <w:tab w:val="left" w:pos="422"/>
        </w:tabs>
        <w:spacing w:after="0" w:line="240" w:lineRule="auto"/>
        <w:ind w:left="737" w:hanging="170"/>
        <w:jc w:val="both"/>
        <w:rPr>
          <w:rFonts w:ascii="Arial" w:hAnsi="Arial" w:cs="Arial"/>
          <w:color w:val="000000"/>
        </w:rPr>
      </w:pPr>
      <w:r w:rsidRPr="00651946">
        <w:rPr>
          <w:rFonts w:ascii="Arial" w:hAnsi="Arial" w:cs="Arial"/>
          <w:color w:val="000000"/>
        </w:rPr>
        <w:t>Sesionar ordinariamente cada trimestre y extraordinariamente cuando sea necesario;</w:t>
      </w:r>
    </w:p>
    <w:p w14:paraId="6CB68972"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31C3BB13" w14:textId="77777777" w:rsidR="009B687B" w:rsidRPr="00651946" w:rsidRDefault="009B687B" w:rsidP="00651946">
      <w:pPr>
        <w:widowControl w:val="0"/>
        <w:numPr>
          <w:ilvl w:val="0"/>
          <w:numId w:val="8"/>
        </w:numPr>
        <w:pBdr>
          <w:top w:val="nil"/>
          <w:left w:val="nil"/>
          <w:bottom w:val="nil"/>
          <w:right w:val="nil"/>
          <w:between w:val="nil"/>
        </w:pBdr>
        <w:tabs>
          <w:tab w:val="left" w:pos="333"/>
        </w:tabs>
        <w:spacing w:after="0" w:line="240" w:lineRule="auto"/>
        <w:ind w:left="737" w:hanging="170"/>
        <w:jc w:val="both"/>
        <w:rPr>
          <w:rFonts w:ascii="Arial" w:hAnsi="Arial" w:cs="Arial"/>
          <w:color w:val="000000"/>
        </w:rPr>
      </w:pPr>
      <w:r w:rsidRPr="00651946">
        <w:rPr>
          <w:rFonts w:ascii="Arial" w:hAnsi="Arial" w:cs="Arial"/>
          <w:color w:val="000000"/>
        </w:rPr>
        <w:lastRenderedPageBreak/>
        <w:t>Participar activa y corresponsablemente en la realización del Proyecto de Presupuesto Participativo;</w:t>
      </w:r>
    </w:p>
    <w:p w14:paraId="3CEC87AB"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591D74B3" w14:textId="77777777" w:rsidR="009B687B" w:rsidRPr="00651946" w:rsidRDefault="009B687B" w:rsidP="00651946">
      <w:pPr>
        <w:widowControl w:val="0"/>
        <w:numPr>
          <w:ilvl w:val="0"/>
          <w:numId w:val="8"/>
        </w:numPr>
        <w:pBdr>
          <w:top w:val="nil"/>
          <w:left w:val="nil"/>
          <w:bottom w:val="nil"/>
          <w:right w:val="nil"/>
          <w:between w:val="nil"/>
        </w:pBdr>
        <w:tabs>
          <w:tab w:val="left" w:pos="419"/>
        </w:tabs>
        <w:spacing w:after="0" w:line="240" w:lineRule="auto"/>
        <w:ind w:left="737" w:hanging="170"/>
        <w:jc w:val="both"/>
        <w:rPr>
          <w:rFonts w:ascii="Arial" w:hAnsi="Arial" w:cs="Arial"/>
          <w:color w:val="000000"/>
        </w:rPr>
      </w:pPr>
      <w:r w:rsidRPr="00651946">
        <w:rPr>
          <w:rFonts w:ascii="Arial" w:hAnsi="Arial" w:cs="Arial"/>
          <w:color w:val="000000"/>
        </w:rPr>
        <w:t xml:space="preserve"> Acceder a la información que les resulte necesaria para su participación en el Proyecto de Presupuesto Participativo;</w:t>
      </w:r>
    </w:p>
    <w:p w14:paraId="5A12DF1A" w14:textId="77777777" w:rsidR="009B687B" w:rsidRPr="00651946" w:rsidRDefault="009B687B" w:rsidP="00651946">
      <w:pPr>
        <w:pStyle w:val="Prrafodelista"/>
        <w:spacing w:after="0" w:line="240" w:lineRule="auto"/>
        <w:ind w:left="737" w:hanging="170"/>
        <w:contextualSpacing w:val="0"/>
        <w:jc w:val="both"/>
        <w:rPr>
          <w:rFonts w:ascii="Arial" w:hAnsi="Arial" w:cs="Arial"/>
          <w:color w:val="000000"/>
          <w:sz w:val="22"/>
          <w:szCs w:val="22"/>
        </w:rPr>
      </w:pPr>
    </w:p>
    <w:p w14:paraId="2105CDC0" w14:textId="77777777" w:rsidR="009B687B" w:rsidRPr="00651946" w:rsidRDefault="009B687B" w:rsidP="00651946">
      <w:pPr>
        <w:widowControl w:val="0"/>
        <w:numPr>
          <w:ilvl w:val="0"/>
          <w:numId w:val="8"/>
        </w:numPr>
        <w:pBdr>
          <w:top w:val="nil"/>
          <w:left w:val="nil"/>
          <w:bottom w:val="nil"/>
          <w:right w:val="nil"/>
          <w:between w:val="nil"/>
        </w:pBdr>
        <w:tabs>
          <w:tab w:val="left" w:pos="419"/>
        </w:tabs>
        <w:spacing w:after="0" w:line="240" w:lineRule="auto"/>
        <w:ind w:left="737" w:hanging="170"/>
        <w:jc w:val="both"/>
        <w:rPr>
          <w:rFonts w:ascii="Arial" w:hAnsi="Arial" w:cs="Arial"/>
          <w:color w:val="000000"/>
        </w:rPr>
      </w:pPr>
      <w:r w:rsidRPr="00651946">
        <w:rPr>
          <w:rFonts w:ascii="Arial" w:hAnsi="Arial" w:cs="Arial"/>
          <w:color w:val="000000"/>
        </w:rPr>
        <w:t>Proporcionar la información que les sea requerida por el Municipio para la realización del proyecto de Presupuesto Participativo;</w:t>
      </w:r>
    </w:p>
    <w:p w14:paraId="76B30867"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4D564676" w14:textId="77777777" w:rsidR="009B687B" w:rsidRPr="00651946" w:rsidRDefault="009B687B" w:rsidP="00651946">
      <w:pPr>
        <w:widowControl w:val="0"/>
        <w:numPr>
          <w:ilvl w:val="0"/>
          <w:numId w:val="8"/>
        </w:numPr>
        <w:pBdr>
          <w:top w:val="nil"/>
          <w:left w:val="nil"/>
          <w:bottom w:val="nil"/>
          <w:right w:val="nil"/>
          <w:between w:val="nil"/>
        </w:pBdr>
        <w:tabs>
          <w:tab w:val="left" w:pos="404"/>
        </w:tabs>
        <w:spacing w:after="0" w:line="240" w:lineRule="auto"/>
        <w:ind w:left="737" w:hanging="170"/>
        <w:jc w:val="both"/>
        <w:rPr>
          <w:rFonts w:ascii="Arial" w:hAnsi="Arial" w:cs="Arial"/>
          <w:color w:val="000000"/>
        </w:rPr>
      </w:pPr>
      <w:r w:rsidRPr="00651946">
        <w:rPr>
          <w:rFonts w:ascii="Arial" w:hAnsi="Arial" w:cs="Arial"/>
          <w:color w:val="000000"/>
        </w:rPr>
        <w:t>Proporcionar seguimiento a los procesos de presupuestación, contratación y ejecución de los proyectos aprobados;</w:t>
      </w:r>
    </w:p>
    <w:p w14:paraId="01D9FE34"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22F9C27F" w14:textId="77777777" w:rsidR="009B687B" w:rsidRPr="00651946" w:rsidRDefault="009B687B" w:rsidP="00651946">
      <w:pPr>
        <w:widowControl w:val="0"/>
        <w:numPr>
          <w:ilvl w:val="0"/>
          <w:numId w:val="8"/>
        </w:numPr>
        <w:pBdr>
          <w:top w:val="nil"/>
          <w:left w:val="nil"/>
          <w:bottom w:val="nil"/>
          <w:right w:val="nil"/>
          <w:between w:val="nil"/>
        </w:pBdr>
        <w:tabs>
          <w:tab w:val="left" w:pos="479"/>
        </w:tabs>
        <w:spacing w:after="0" w:line="240" w:lineRule="auto"/>
        <w:ind w:left="737" w:hanging="170"/>
        <w:jc w:val="both"/>
        <w:rPr>
          <w:rFonts w:ascii="Arial" w:hAnsi="Arial" w:cs="Arial"/>
          <w:color w:val="000000"/>
        </w:rPr>
      </w:pPr>
      <w:r w:rsidRPr="00651946">
        <w:rPr>
          <w:rFonts w:ascii="Arial" w:hAnsi="Arial" w:cs="Arial"/>
          <w:color w:val="000000"/>
        </w:rPr>
        <w:t>Realizar aportaciones voluntarias para incrementar el alcance de los proyectos; haciendo la incorporación correspondiente al patrimonio municipal;</w:t>
      </w:r>
    </w:p>
    <w:p w14:paraId="62A73F0E"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452AE06A" w14:textId="77777777" w:rsidR="009B687B" w:rsidRPr="00651946" w:rsidRDefault="009B687B" w:rsidP="00651946">
      <w:pPr>
        <w:widowControl w:val="0"/>
        <w:numPr>
          <w:ilvl w:val="0"/>
          <w:numId w:val="8"/>
        </w:numPr>
        <w:pBdr>
          <w:top w:val="nil"/>
          <w:left w:val="nil"/>
          <w:bottom w:val="nil"/>
          <w:right w:val="nil"/>
          <w:between w:val="nil"/>
        </w:pBdr>
        <w:tabs>
          <w:tab w:val="left" w:pos="580"/>
        </w:tabs>
        <w:spacing w:after="0" w:line="240" w:lineRule="auto"/>
        <w:ind w:left="737" w:hanging="170"/>
        <w:jc w:val="both"/>
        <w:rPr>
          <w:rFonts w:ascii="Arial" w:hAnsi="Arial" w:cs="Arial"/>
          <w:color w:val="000000"/>
        </w:rPr>
      </w:pPr>
      <w:r w:rsidRPr="00651946">
        <w:rPr>
          <w:rFonts w:ascii="Arial" w:hAnsi="Arial" w:cs="Arial"/>
          <w:color w:val="000000"/>
        </w:rPr>
        <w:t>Informar a su comunidad los resultados de las gestiones realizadas;</w:t>
      </w:r>
    </w:p>
    <w:p w14:paraId="18F024AB" w14:textId="77777777" w:rsidR="009B687B" w:rsidRPr="00651946" w:rsidRDefault="009B687B" w:rsidP="00651946">
      <w:pPr>
        <w:pStyle w:val="Prrafodelista"/>
        <w:spacing w:after="0" w:line="240" w:lineRule="auto"/>
        <w:ind w:left="737" w:hanging="170"/>
        <w:contextualSpacing w:val="0"/>
        <w:jc w:val="both"/>
        <w:rPr>
          <w:rFonts w:ascii="Arial" w:hAnsi="Arial" w:cs="Arial"/>
          <w:color w:val="000000"/>
          <w:sz w:val="22"/>
          <w:szCs w:val="22"/>
        </w:rPr>
      </w:pPr>
    </w:p>
    <w:p w14:paraId="4FBB65A6" w14:textId="77777777" w:rsidR="009B687B" w:rsidRPr="00651946" w:rsidRDefault="009B687B" w:rsidP="00651946">
      <w:pPr>
        <w:widowControl w:val="0"/>
        <w:numPr>
          <w:ilvl w:val="0"/>
          <w:numId w:val="8"/>
        </w:numPr>
        <w:pBdr>
          <w:top w:val="nil"/>
          <w:left w:val="nil"/>
          <w:bottom w:val="nil"/>
          <w:right w:val="nil"/>
          <w:between w:val="nil"/>
        </w:pBdr>
        <w:tabs>
          <w:tab w:val="left" w:pos="580"/>
        </w:tabs>
        <w:spacing w:after="0" w:line="240" w:lineRule="auto"/>
        <w:ind w:left="737" w:hanging="170"/>
        <w:jc w:val="both"/>
        <w:rPr>
          <w:rFonts w:ascii="Arial" w:hAnsi="Arial" w:cs="Arial"/>
          <w:color w:val="000000"/>
        </w:rPr>
      </w:pPr>
      <w:r w:rsidRPr="00651946">
        <w:rPr>
          <w:rFonts w:ascii="Arial" w:hAnsi="Arial" w:cs="Arial"/>
          <w:color w:val="000000"/>
        </w:rPr>
        <w:t>Coadyuvar en la conservación de los bienes adquiridos o mejorados con los recursos del Presupuesto Participativo; y</w:t>
      </w:r>
    </w:p>
    <w:p w14:paraId="63376D9D"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607517D8" w14:textId="77777777" w:rsidR="009B687B" w:rsidRPr="00651946" w:rsidRDefault="009B687B" w:rsidP="00651946">
      <w:pPr>
        <w:widowControl w:val="0"/>
        <w:numPr>
          <w:ilvl w:val="0"/>
          <w:numId w:val="8"/>
        </w:numPr>
        <w:pBdr>
          <w:top w:val="nil"/>
          <w:left w:val="nil"/>
          <w:bottom w:val="nil"/>
          <w:right w:val="nil"/>
          <w:between w:val="nil"/>
        </w:pBdr>
        <w:tabs>
          <w:tab w:val="left" w:pos="488"/>
        </w:tabs>
        <w:spacing w:after="0" w:line="240" w:lineRule="auto"/>
        <w:ind w:left="737" w:hanging="170"/>
        <w:jc w:val="both"/>
        <w:rPr>
          <w:rFonts w:ascii="Arial" w:hAnsi="Arial" w:cs="Arial"/>
          <w:color w:val="000000"/>
        </w:rPr>
      </w:pPr>
      <w:r w:rsidRPr="00651946">
        <w:rPr>
          <w:rFonts w:ascii="Arial" w:hAnsi="Arial" w:cs="Arial"/>
          <w:color w:val="000000"/>
        </w:rPr>
        <w:t>Las demás que les señale el presente Reglamento y disposiciones jurídicas aplicables.</w:t>
      </w:r>
    </w:p>
    <w:p w14:paraId="0720A452" w14:textId="77777777" w:rsidR="009B687B" w:rsidRPr="00651946" w:rsidRDefault="009B687B" w:rsidP="009B687B">
      <w:pPr>
        <w:spacing w:after="0" w:line="240" w:lineRule="auto"/>
        <w:ind w:right="-2"/>
        <w:jc w:val="both"/>
        <w:rPr>
          <w:rFonts w:ascii="Arial" w:hAnsi="Arial" w:cs="Arial"/>
          <w:b/>
        </w:rPr>
      </w:pPr>
    </w:p>
    <w:p w14:paraId="0A4C9205"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41.  </w:t>
      </w:r>
      <w:r w:rsidRPr="00651946">
        <w:rPr>
          <w:rFonts w:ascii="Arial" w:hAnsi="Arial" w:cs="Arial"/>
        </w:rPr>
        <w:t xml:space="preserve">La persona titular de la Dirección de Contraloría Ciudadana, o quien esa persona designe, en su calidad de secretaria técnica de las Comisiones Sectoriales tendrá las siguientes obligaciones:  </w:t>
      </w:r>
    </w:p>
    <w:p w14:paraId="368A6E1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77ADF22B" w14:textId="77777777" w:rsidR="009B687B" w:rsidRPr="00651946" w:rsidRDefault="009B687B" w:rsidP="00651946">
      <w:pPr>
        <w:pStyle w:val="Prrafodelista"/>
        <w:widowControl w:val="0"/>
        <w:numPr>
          <w:ilvl w:val="0"/>
          <w:numId w:val="17"/>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Convocar cuando menos con 24 horas de anticipación a las reuniones de la Comisión Sectorial correspondiente;</w:t>
      </w:r>
    </w:p>
    <w:p w14:paraId="673053F4" w14:textId="77777777" w:rsidR="009B687B" w:rsidRPr="00651946" w:rsidRDefault="009B687B" w:rsidP="00651946">
      <w:pPr>
        <w:pStyle w:val="Prrafodelista"/>
        <w:widowControl w:val="0"/>
        <w:numPr>
          <w:ilvl w:val="0"/>
          <w:numId w:val="17"/>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Elaborar el orden del día;</w:t>
      </w:r>
    </w:p>
    <w:p w14:paraId="4411AD0E" w14:textId="77777777" w:rsidR="009B687B" w:rsidRPr="00651946" w:rsidRDefault="009B687B" w:rsidP="00651946">
      <w:pPr>
        <w:pStyle w:val="Prrafodelista"/>
        <w:widowControl w:val="0"/>
        <w:numPr>
          <w:ilvl w:val="0"/>
          <w:numId w:val="17"/>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 xml:space="preserve">Tomar la lista de asistencia; </w:t>
      </w:r>
    </w:p>
    <w:p w14:paraId="7528BDC3" w14:textId="77777777" w:rsidR="009B687B" w:rsidRPr="00651946" w:rsidRDefault="009B687B" w:rsidP="00651946">
      <w:pPr>
        <w:pStyle w:val="Prrafodelista"/>
        <w:widowControl w:val="0"/>
        <w:numPr>
          <w:ilvl w:val="0"/>
          <w:numId w:val="17"/>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Redactar el acta de las reuniones; y</w:t>
      </w:r>
    </w:p>
    <w:p w14:paraId="3704CD37" w14:textId="77777777" w:rsidR="009B687B" w:rsidRPr="00651946" w:rsidRDefault="009B687B" w:rsidP="00651946">
      <w:pPr>
        <w:pStyle w:val="Prrafodelista"/>
        <w:widowControl w:val="0"/>
        <w:numPr>
          <w:ilvl w:val="0"/>
          <w:numId w:val="17"/>
        </w:numPr>
        <w:pBdr>
          <w:top w:val="nil"/>
          <w:left w:val="nil"/>
          <w:bottom w:val="nil"/>
          <w:right w:val="nil"/>
          <w:between w:val="nil"/>
        </w:pBdr>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Dar seguimiento a los acuerdos establecidos en las actas respectivas.</w:t>
      </w:r>
    </w:p>
    <w:p w14:paraId="4E4175B2"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04D08C7"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42. </w:t>
      </w:r>
      <w:r w:rsidRPr="00651946">
        <w:rPr>
          <w:rFonts w:ascii="Arial" w:hAnsi="Arial" w:cs="Arial"/>
        </w:rPr>
        <w:t>Para que las reuniones de la Comisión Sectorial sean válidas se requiere la presencia de la mitad más uno de los representantes que conforman la misma y un representante de la Contraloría.</w:t>
      </w:r>
    </w:p>
    <w:p w14:paraId="66568F5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21C5B64D"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43.  </w:t>
      </w:r>
      <w:r w:rsidRPr="00651946">
        <w:rPr>
          <w:rFonts w:ascii="Arial" w:hAnsi="Arial" w:cs="Arial"/>
          <w:color w:val="000000"/>
        </w:rPr>
        <w:t>A las reuniones de las Comisiones Sectoriales podrán acudir en calidad de invitados los servidores públicos o las personas relacionadas con los asuntos a tratar.</w:t>
      </w:r>
    </w:p>
    <w:p w14:paraId="38EF7C91"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68AA349"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ARTÍCULO 44.</w:t>
      </w:r>
      <w:r w:rsidRPr="00651946">
        <w:rPr>
          <w:rFonts w:ascii="Arial" w:hAnsi="Arial" w:cs="Arial"/>
          <w:color w:val="000000"/>
        </w:rPr>
        <w:t xml:space="preserve"> Los cargos de las Comisiones Sectoriales serán honoríficos a título de colaboración ciudadana, además los ciudadanos que los desempeñen no deberán tener cargos directivos en algún partido político y cargos públicos en el Gobierno Municipal.</w:t>
      </w:r>
    </w:p>
    <w:p w14:paraId="1FA714D8"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67D75678"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 xml:space="preserve">La duración del cargo será por  12 meses  y si el proyecto dura más de dicho término, por el tiempo que dure este, para garantizar la continuidad del seguimiento y evaluación de los proyectos, habrá la posibilidad de reelección de los representantes para otros proyectos de Presupuesto Participativo dentro de su Sector, la cual estará condicionada a los resultados y </w:t>
      </w:r>
      <w:r w:rsidRPr="00651946">
        <w:rPr>
          <w:rFonts w:ascii="Arial" w:hAnsi="Arial" w:cs="Arial"/>
          <w:color w:val="000000"/>
        </w:rPr>
        <w:lastRenderedPageBreak/>
        <w:t xml:space="preserve">participación de los mismos a juicio de la Dirección de Contraloría Ciudadana, quien podrá revocar los nombramientos de los integrantes cuando haya causa justificada para ello. </w:t>
      </w:r>
    </w:p>
    <w:p w14:paraId="4B1D15AE"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35D5971E"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45. </w:t>
      </w:r>
      <w:r w:rsidRPr="00651946">
        <w:rPr>
          <w:rFonts w:ascii="Arial" w:hAnsi="Arial" w:cs="Arial"/>
        </w:rPr>
        <w:t xml:space="preserve"> La Dirección de Contraloría Ciudadana elaborará y difundirá una convocatoria pública para invitar a la ciudadanía a formar parte de la Comisión Sectorial del Sector en donde habita, y podrá requerir el apoyo y la coordinación de las dependencias y entidades que requiera para garantizar la difusión de la misma.</w:t>
      </w:r>
    </w:p>
    <w:p w14:paraId="5E132ABF" w14:textId="77777777" w:rsidR="009B687B" w:rsidRDefault="009B687B" w:rsidP="009B687B">
      <w:pPr>
        <w:spacing w:after="0" w:line="240" w:lineRule="auto"/>
        <w:ind w:right="-2"/>
        <w:jc w:val="both"/>
        <w:rPr>
          <w:rFonts w:ascii="Arial" w:hAnsi="Arial" w:cs="Arial"/>
          <w:color w:val="000000"/>
        </w:rPr>
      </w:pPr>
    </w:p>
    <w:p w14:paraId="17D77004" w14:textId="77777777" w:rsidR="00651946" w:rsidRPr="00651946" w:rsidRDefault="00651946" w:rsidP="009B687B">
      <w:pPr>
        <w:spacing w:after="0" w:line="240" w:lineRule="auto"/>
        <w:ind w:right="-2"/>
        <w:jc w:val="both"/>
        <w:rPr>
          <w:rFonts w:ascii="Arial" w:hAnsi="Arial" w:cs="Arial"/>
          <w:color w:val="000000"/>
        </w:rPr>
      </w:pPr>
    </w:p>
    <w:p w14:paraId="205BBADA"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CAPÍTULO VII</w:t>
      </w:r>
    </w:p>
    <w:p w14:paraId="7A1C1263"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PROCEDIMIENTO DEL PRESUPUESTO PARTICIPATIVO</w:t>
      </w:r>
    </w:p>
    <w:p w14:paraId="21FA4DF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1A8DA2B9" w14:textId="3EF0F6EF"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46. </w:t>
      </w:r>
      <w:r w:rsidRPr="00651946">
        <w:rPr>
          <w:rFonts w:ascii="Arial" w:hAnsi="Arial" w:cs="Arial"/>
          <w:color w:val="000000"/>
        </w:rPr>
        <w:t xml:space="preserve">Todas las propuestas ciudadanas de proyectos relativos al ejercicio del Presupuesto Participativo deberán ser presentadas a través de la Plataforma de Internet, a juicio de la Contraloría Municipal se podrán habilitar días y horarios para la recepción de propuestas de manera presencial. El personal de la Dirección de Contraloría Ciudadana proporcionará la asesoría necesaria a las y los ciudadanos para presentar las propuestas en la plataforma o en cualquiera de sus modalidades y </w:t>
      </w:r>
      <w:r w:rsidRPr="00651946">
        <w:rPr>
          <w:rFonts w:ascii="Arial" w:hAnsi="Arial" w:cs="Arial"/>
        </w:rPr>
        <w:t xml:space="preserve">podrá requerir el apoyo y la coordinación de las dependencias y entidades que requiera para garantizar la difusión de la misma, así como celebrar los convenios que considere necesarios con instituciones educativas, u organismos para lograr los objetivos del presente Reglamento. </w:t>
      </w:r>
    </w:p>
    <w:p w14:paraId="46A84A3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133932B"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47. </w:t>
      </w:r>
      <w:r w:rsidRPr="00651946">
        <w:rPr>
          <w:rFonts w:ascii="Arial" w:hAnsi="Arial" w:cs="Arial"/>
          <w:color w:val="000000"/>
        </w:rPr>
        <w:t>Para efectos de poder participar con propuestas de proyectos de Presupuesto Participativo, la ciudadanía del Municipio deberá registrarse en la Plataforma, de conformidad con las bases y los plazos contenidos en la misma, así como en el Manual y demás disposiciones aplicables.</w:t>
      </w:r>
    </w:p>
    <w:p w14:paraId="72A1B022"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3FEF0E8C"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48. </w:t>
      </w:r>
      <w:r w:rsidRPr="00651946">
        <w:rPr>
          <w:rFonts w:ascii="Arial" w:hAnsi="Arial" w:cs="Arial"/>
        </w:rPr>
        <w:t>La Convocatoria Pública, presentada en la Plataforma de Internet y en los medios oficiales considerados por la Administración Pública, deberá:</w:t>
      </w:r>
    </w:p>
    <w:p w14:paraId="510DF6FC"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1FC9117E" w14:textId="77777777" w:rsidR="009B687B" w:rsidRPr="00651946" w:rsidRDefault="009B687B" w:rsidP="00651946">
      <w:pPr>
        <w:widowControl w:val="0"/>
        <w:numPr>
          <w:ilvl w:val="0"/>
          <w:numId w:val="7"/>
        </w:numPr>
        <w:pBdr>
          <w:top w:val="nil"/>
          <w:left w:val="nil"/>
          <w:bottom w:val="nil"/>
          <w:right w:val="nil"/>
          <w:between w:val="nil"/>
        </w:pBdr>
        <w:tabs>
          <w:tab w:val="left" w:pos="333"/>
        </w:tabs>
        <w:spacing w:after="0" w:line="240" w:lineRule="auto"/>
        <w:ind w:left="737" w:hanging="170"/>
        <w:jc w:val="both"/>
        <w:rPr>
          <w:rFonts w:ascii="Arial" w:hAnsi="Arial" w:cs="Arial"/>
          <w:color w:val="000000"/>
        </w:rPr>
      </w:pPr>
      <w:r w:rsidRPr="00651946">
        <w:rPr>
          <w:rFonts w:ascii="Arial" w:hAnsi="Arial" w:cs="Arial"/>
          <w:color w:val="000000"/>
        </w:rPr>
        <w:t>Ser dirigida a la ciudadanía en general con residencia y domicilio en el Municipio de Saltillo interesados en participar;</w:t>
      </w:r>
    </w:p>
    <w:p w14:paraId="7FB0D07B"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3D3B0A5A" w14:textId="77777777" w:rsidR="009B687B" w:rsidRPr="00651946" w:rsidRDefault="009B687B" w:rsidP="00651946">
      <w:pPr>
        <w:widowControl w:val="0"/>
        <w:numPr>
          <w:ilvl w:val="0"/>
          <w:numId w:val="7"/>
        </w:numPr>
        <w:pBdr>
          <w:top w:val="nil"/>
          <w:left w:val="nil"/>
          <w:bottom w:val="nil"/>
          <w:right w:val="nil"/>
          <w:between w:val="nil"/>
        </w:pBdr>
        <w:tabs>
          <w:tab w:val="left" w:pos="561"/>
        </w:tabs>
        <w:spacing w:after="0" w:line="240" w:lineRule="auto"/>
        <w:ind w:left="737" w:hanging="170"/>
        <w:jc w:val="both"/>
        <w:rPr>
          <w:rFonts w:ascii="Arial" w:hAnsi="Arial" w:cs="Arial"/>
          <w:color w:val="000000"/>
        </w:rPr>
      </w:pPr>
      <w:r w:rsidRPr="00651946">
        <w:rPr>
          <w:rFonts w:ascii="Arial" w:hAnsi="Arial" w:cs="Arial"/>
          <w:color w:val="000000"/>
        </w:rPr>
        <w:t>Contener las bases, correspondientes para el registro, presentación de propuestas y validación de los proyectos presentados en la Plataforma de Internet, localizable en el portal de internet del Municipio;</w:t>
      </w:r>
    </w:p>
    <w:p w14:paraId="1D08E85A" w14:textId="77777777" w:rsidR="009B687B" w:rsidRPr="00651946" w:rsidRDefault="009B687B" w:rsidP="00651946">
      <w:pPr>
        <w:pStyle w:val="Prrafodelista"/>
        <w:spacing w:after="0" w:line="240" w:lineRule="auto"/>
        <w:ind w:left="737" w:hanging="170"/>
        <w:jc w:val="both"/>
        <w:rPr>
          <w:rFonts w:ascii="Arial" w:hAnsi="Arial" w:cs="Arial"/>
          <w:color w:val="000000"/>
          <w:sz w:val="22"/>
          <w:szCs w:val="22"/>
        </w:rPr>
      </w:pPr>
    </w:p>
    <w:p w14:paraId="79C68D5F" w14:textId="77777777" w:rsidR="009B687B" w:rsidRPr="00651946" w:rsidRDefault="009B687B" w:rsidP="00651946">
      <w:pPr>
        <w:widowControl w:val="0"/>
        <w:numPr>
          <w:ilvl w:val="0"/>
          <w:numId w:val="7"/>
        </w:numPr>
        <w:pBdr>
          <w:top w:val="nil"/>
          <w:left w:val="nil"/>
          <w:bottom w:val="nil"/>
          <w:right w:val="nil"/>
          <w:between w:val="nil"/>
        </w:pBdr>
        <w:tabs>
          <w:tab w:val="left" w:pos="561"/>
        </w:tabs>
        <w:spacing w:after="0" w:line="240" w:lineRule="auto"/>
        <w:ind w:left="737" w:hanging="170"/>
        <w:jc w:val="both"/>
        <w:rPr>
          <w:rFonts w:ascii="Arial" w:hAnsi="Arial" w:cs="Arial"/>
          <w:color w:val="000000"/>
        </w:rPr>
      </w:pPr>
      <w:r w:rsidRPr="00651946">
        <w:rPr>
          <w:rFonts w:ascii="Arial" w:hAnsi="Arial" w:cs="Arial"/>
          <w:color w:val="000000"/>
        </w:rPr>
        <w:t>Establecer los catálogos de proyectos, conceptos y demás anexos técnicos que deberán de considerarse a la hora de la votación para elegir los proyectos que sean factibles técnica y presupuestalmente para ejecutar por el Municipio;</w:t>
      </w:r>
    </w:p>
    <w:p w14:paraId="512A7D0E" w14:textId="77777777" w:rsidR="009B687B" w:rsidRPr="00651946" w:rsidRDefault="009B687B" w:rsidP="00651946">
      <w:pPr>
        <w:pBdr>
          <w:top w:val="nil"/>
          <w:left w:val="nil"/>
          <w:bottom w:val="nil"/>
          <w:right w:val="nil"/>
          <w:between w:val="nil"/>
        </w:pBdr>
        <w:tabs>
          <w:tab w:val="left" w:pos="561"/>
        </w:tabs>
        <w:spacing w:after="0" w:line="240" w:lineRule="auto"/>
        <w:ind w:left="737" w:hanging="170"/>
        <w:jc w:val="both"/>
        <w:rPr>
          <w:rFonts w:ascii="Arial" w:hAnsi="Arial" w:cs="Arial"/>
          <w:color w:val="000000"/>
        </w:rPr>
      </w:pPr>
    </w:p>
    <w:p w14:paraId="660C728D" w14:textId="77777777" w:rsidR="009B687B" w:rsidRPr="00651946" w:rsidRDefault="009B687B" w:rsidP="00651946">
      <w:pPr>
        <w:widowControl w:val="0"/>
        <w:numPr>
          <w:ilvl w:val="0"/>
          <w:numId w:val="7"/>
        </w:numPr>
        <w:pBdr>
          <w:top w:val="nil"/>
          <w:left w:val="nil"/>
          <w:bottom w:val="nil"/>
          <w:right w:val="nil"/>
          <w:between w:val="nil"/>
        </w:pBdr>
        <w:tabs>
          <w:tab w:val="left" w:pos="487"/>
        </w:tabs>
        <w:spacing w:after="0" w:line="240" w:lineRule="auto"/>
        <w:ind w:left="737" w:hanging="170"/>
        <w:jc w:val="both"/>
        <w:rPr>
          <w:rFonts w:ascii="Arial" w:hAnsi="Arial" w:cs="Arial"/>
          <w:color w:val="000000"/>
        </w:rPr>
      </w:pPr>
      <w:r w:rsidRPr="00651946">
        <w:rPr>
          <w:rFonts w:ascii="Arial" w:hAnsi="Arial" w:cs="Arial"/>
          <w:color w:val="000000"/>
        </w:rPr>
        <w:t xml:space="preserve">Establecer los plazos para las etapas de registro, de presentación de las propuestas, de </w:t>
      </w:r>
      <w:proofErr w:type="spellStart"/>
      <w:r w:rsidRPr="00651946">
        <w:rPr>
          <w:rFonts w:ascii="Arial" w:hAnsi="Arial" w:cs="Arial"/>
          <w:color w:val="000000"/>
        </w:rPr>
        <w:t>prevalidación</w:t>
      </w:r>
      <w:proofErr w:type="spellEnd"/>
      <w:r w:rsidRPr="00651946">
        <w:rPr>
          <w:rFonts w:ascii="Arial" w:hAnsi="Arial" w:cs="Arial"/>
          <w:color w:val="000000"/>
        </w:rPr>
        <w:t xml:space="preserve"> de proyectos, de evaluación de factibilidades, de votación y de publicación de resultados, en los términos del presente Reglamento.</w:t>
      </w:r>
    </w:p>
    <w:p w14:paraId="06937DB8" w14:textId="77777777" w:rsidR="009B687B" w:rsidRPr="00651946" w:rsidRDefault="009B687B" w:rsidP="009B687B">
      <w:pPr>
        <w:pBdr>
          <w:top w:val="nil"/>
          <w:left w:val="nil"/>
          <w:bottom w:val="nil"/>
          <w:right w:val="nil"/>
          <w:between w:val="nil"/>
        </w:pBdr>
        <w:tabs>
          <w:tab w:val="left" w:pos="487"/>
        </w:tabs>
        <w:spacing w:after="0" w:line="240" w:lineRule="auto"/>
        <w:ind w:right="-2"/>
        <w:jc w:val="both"/>
        <w:rPr>
          <w:rFonts w:ascii="Arial" w:hAnsi="Arial" w:cs="Arial"/>
          <w:color w:val="000000"/>
        </w:rPr>
      </w:pPr>
    </w:p>
    <w:p w14:paraId="634A9DEF"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49. </w:t>
      </w:r>
      <w:r w:rsidRPr="00651946">
        <w:rPr>
          <w:rFonts w:ascii="Arial" w:hAnsi="Arial" w:cs="Arial"/>
          <w:color w:val="000000"/>
        </w:rPr>
        <w:t>Para efectos de su validación en la Plataforma de Internet, los ciudadanos interesados del Municipio deberán acreditar su identidad con credencial para votar, proporcionar su domicilio y un correo electrónico conforme a lo dispuesto en el Manual.</w:t>
      </w:r>
    </w:p>
    <w:p w14:paraId="4099CC77"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6745C79F"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50. </w:t>
      </w:r>
      <w:r w:rsidRPr="00651946">
        <w:rPr>
          <w:rFonts w:ascii="Arial" w:hAnsi="Arial" w:cs="Arial"/>
          <w:color w:val="000000"/>
        </w:rPr>
        <w:t xml:space="preserve"> La Contraloría Municipal establecerá en la Plataforma de Internet los formatos para la presentación electrónica de los proyectos. A su vez pondrá a disposición módulos </w:t>
      </w:r>
      <w:r w:rsidRPr="00651946">
        <w:rPr>
          <w:rFonts w:ascii="Arial" w:hAnsi="Arial" w:cs="Arial"/>
          <w:color w:val="000000"/>
        </w:rPr>
        <w:lastRenderedPageBreak/>
        <w:t xml:space="preserve">presenciales para la recepción de propuestas de manera física, </w:t>
      </w:r>
      <w:r w:rsidRPr="00651946">
        <w:rPr>
          <w:rFonts w:ascii="Arial" w:hAnsi="Arial" w:cs="Arial"/>
        </w:rPr>
        <w:t>y podrá requerir el apoyo y la coordinación de las Dependencias y Entidades para garantizar la difusión de la misma.</w:t>
      </w:r>
    </w:p>
    <w:p w14:paraId="7B080928"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7E544108"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51. </w:t>
      </w:r>
      <w:r w:rsidRPr="00651946">
        <w:rPr>
          <w:rFonts w:ascii="Arial" w:hAnsi="Arial" w:cs="Arial"/>
          <w:color w:val="000000"/>
        </w:rPr>
        <w:t>Los proyectos de Presupuesto Participativo deberán ser presentados para su aplicación en el territorio que corresponda al Sector donde habiten los ciudadanos proponentes, de acuerdo a su credencial de elector.</w:t>
      </w:r>
    </w:p>
    <w:p w14:paraId="014FD9B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6F5F835D"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52. </w:t>
      </w:r>
      <w:r w:rsidRPr="00651946">
        <w:rPr>
          <w:rFonts w:ascii="Arial" w:hAnsi="Arial" w:cs="Arial"/>
          <w:color w:val="000000"/>
        </w:rPr>
        <w:t>Las reglas operativas para el ejercicio del Presupuesto Participativo se encontrarán establecidas en el Manual y estarán sujetas a las disposiciones contenidas dentro del presente Reglamento. Corresponde a la Contraloría Municipal interpretar, resolver y aplicar las reglas establecidas en el mismo. Para ello, podrá auxiliarse de las demás dependencias, entidades u organismos de la Administración Pública Municipal que sean necesarias para tal efecto.</w:t>
      </w:r>
    </w:p>
    <w:p w14:paraId="3E3F70BC"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22D4BB88"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53. </w:t>
      </w:r>
      <w:r w:rsidRPr="00651946">
        <w:rPr>
          <w:rFonts w:ascii="Arial" w:hAnsi="Arial" w:cs="Arial"/>
        </w:rPr>
        <w:t>Las propuestas de proyectos podrán ser presentadas por las y los ciudadanos del Municipio, y deberán contar con los siguientes requisitos:</w:t>
      </w:r>
    </w:p>
    <w:p w14:paraId="562B2513"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03A2D7B" w14:textId="77777777" w:rsidR="009B687B" w:rsidRPr="00651946" w:rsidRDefault="009B687B" w:rsidP="00651946">
      <w:pPr>
        <w:widowControl w:val="0"/>
        <w:numPr>
          <w:ilvl w:val="0"/>
          <w:numId w:val="13"/>
        </w:numPr>
        <w:pBdr>
          <w:top w:val="nil"/>
          <w:left w:val="nil"/>
          <w:bottom w:val="nil"/>
          <w:right w:val="nil"/>
          <w:between w:val="nil"/>
        </w:pBdr>
        <w:tabs>
          <w:tab w:val="left" w:pos="333"/>
        </w:tabs>
        <w:spacing w:after="0" w:line="240" w:lineRule="auto"/>
        <w:ind w:left="737" w:hanging="170"/>
        <w:jc w:val="both"/>
        <w:rPr>
          <w:rFonts w:ascii="Arial" w:hAnsi="Arial" w:cs="Arial"/>
          <w:color w:val="000000"/>
        </w:rPr>
      </w:pPr>
      <w:r w:rsidRPr="00651946">
        <w:rPr>
          <w:rFonts w:ascii="Arial" w:hAnsi="Arial" w:cs="Arial"/>
          <w:color w:val="000000"/>
        </w:rPr>
        <w:t>Estar dirigidos a la solución de los problemas detectados en el Municipio, en armonía con el Plan Municipal de Desarrollo y conforme a las categorías que disponga el presente Reglamento y demás normatividad aplicable;</w:t>
      </w:r>
    </w:p>
    <w:p w14:paraId="62EFB0E2"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2061A8D8" w14:textId="77777777" w:rsidR="009B687B" w:rsidRPr="00651946" w:rsidRDefault="009B687B" w:rsidP="00651946">
      <w:pPr>
        <w:widowControl w:val="0"/>
        <w:numPr>
          <w:ilvl w:val="0"/>
          <w:numId w:val="13"/>
        </w:numPr>
        <w:pBdr>
          <w:top w:val="nil"/>
          <w:left w:val="nil"/>
          <w:bottom w:val="nil"/>
          <w:right w:val="nil"/>
          <w:between w:val="nil"/>
        </w:pBdr>
        <w:tabs>
          <w:tab w:val="left" w:pos="443"/>
        </w:tabs>
        <w:spacing w:after="0" w:line="240" w:lineRule="auto"/>
        <w:ind w:left="737" w:hanging="170"/>
        <w:jc w:val="both"/>
        <w:rPr>
          <w:rFonts w:ascii="Arial" w:hAnsi="Arial" w:cs="Arial"/>
          <w:color w:val="000000"/>
        </w:rPr>
      </w:pPr>
      <w:r w:rsidRPr="00651946">
        <w:rPr>
          <w:rFonts w:ascii="Arial" w:hAnsi="Arial" w:cs="Arial"/>
          <w:color w:val="000000"/>
        </w:rPr>
        <w:t>Representar una inversión máxima correspondiente con el presupuesto disponible por Sector;</w:t>
      </w:r>
    </w:p>
    <w:p w14:paraId="5D9718AB"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089A4CCA" w14:textId="77777777" w:rsidR="009B687B" w:rsidRPr="00651946" w:rsidRDefault="009B687B" w:rsidP="00651946">
      <w:pPr>
        <w:widowControl w:val="0"/>
        <w:numPr>
          <w:ilvl w:val="0"/>
          <w:numId w:val="13"/>
        </w:numPr>
        <w:pBdr>
          <w:top w:val="nil"/>
          <w:left w:val="nil"/>
          <w:bottom w:val="nil"/>
          <w:right w:val="nil"/>
          <w:between w:val="nil"/>
        </w:pBdr>
        <w:tabs>
          <w:tab w:val="left" w:pos="511"/>
        </w:tabs>
        <w:spacing w:after="0" w:line="240" w:lineRule="auto"/>
        <w:ind w:left="737" w:hanging="170"/>
        <w:jc w:val="both"/>
        <w:rPr>
          <w:rFonts w:ascii="Arial" w:hAnsi="Arial" w:cs="Arial"/>
          <w:color w:val="000000"/>
        </w:rPr>
      </w:pPr>
      <w:r w:rsidRPr="00651946">
        <w:rPr>
          <w:rFonts w:ascii="Arial" w:hAnsi="Arial" w:cs="Arial"/>
          <w:color w:val="000000"/>
        </w:rPr>
        <w:t>Reunir los requisitos mínimos y específicos establecidos en la Plataforma de Internet y en la convocatoria; y</w:t>
      </w:r>
    </w:p>
    <w:p w14:paraId="22808DBE" w14:textId="77777777" w:rsidR="009B687B" w:rsidRPr="00651946" w:rsidRDefault="009B687B" w:rsidP="00651946">
      <w:pPr>
        <w:pBdr>
          <w:top w:val="nil"/>
          <w:left w:val="nil"/>
          <w:bottom w:val="nil"/>
          <w:right w:val="nil"/>
          <w:between w:val="nil"/>
        </w:pBdr>
        <w:tabs>
          <w:tab w:val="left" w:pos="511"/>
        </w:tabs>
        <w:spacing w:after="0" w:line="240" w:lineRule="auto"/>
        <w:ind w:left="737" w:hanging="170"/>
        <w:jc w:val="both"/>
        <w:rPr>
          <w:rFonts w:ascii="Arial" w:hAnsi="Arial" w:cs="Arial"/>
          <w:color w:val="000000"/>
        </w:rPr>
      </w:pPr>
    </w:p>
    <w:p w14:paraId="38CA79E1" w14:textId="77777777" w:rsidR="009B687B" w:rsidRPr="00651946" w:rsidRDefault="009B687B" w:rsidP="00651946">
      <w:pPr>
        <w:widowControl w:val="0"/>
        <w:numPr>
          <w:ilvl w:val="0"/>
          <w:numId w:val="13"/>
        </w:numPr>
        <w:pBdr>
          <w:top w:val="nil"/>
          <w:left w:val="nil"/>
          <w:bottom w:val="nil"/>
          <w:right w:val="nil"/>
          <w:between w:val="nil"/>
        </w:pBdr>
        <w:tabs>
          <w:tab w:val="left" w:pos="515"/>
        </w:tabs>
        <w:spacing w:after="0" w:line="240" w:lineRule="auto"/>
        <w:ind w:left="737" w:hanging="170"/>
        <w:jc w:val="both"/>
        <w:rPr>
          <w:rFonts w:ascii="Arial" w:hAnsi="Arial" w:cs="Arial"/>
          <w:color w:val="000000"/>
        </w:rPr>
      </w:pPr>
      <w:r w:rsidRPr="00651946">
        <w:rPr>
          <w:rFonts w:ascii="Arial" w:hAnsi="Arial" w:cs="Arial"/>
          <w:color w:val="000000"/>
        </w:rPr>
        <w:t>Los demás requisitos que se establezcan de conformidad con la normatividad y disposiciones aplicables al respecto.</w:t>
      </w:r>
    </w:p>
    <w:p w14:paraId="4AB28DFF" w14:textId="77777777" w:rsidR="009B687B" w:rsidRPr="00651946" w:rsidRDefault="009B687B" w:rsidP="009B687B">
      <w:pPr>
        <w:spacing w:after="0" w:line="240" w:lineRule="auto"/>
        <w:ind w:right="-2"/>
        <w:jc w:val="center"/>
        <w:rPr>
          <w:rFonts w:ascii="Arial" w:hAnsi="Arial" w:cs="Arial"/>
          <w:b/>
        </w:rPr>
      </w:pPr>
    </w:p>
    <w:p w14:paraId="7B9E1B43" w14:textId="77777777" w:rsidR="00580F19" w:rsidRPr="00651946" w:rsidRDefault="00580F19" w:rsidP="009B687B">
      <w:pPr>
        <w:spacing w:after="0" w:line="240" w:lineRule="auto"/>
        <w:ind w:right="-2"/>
        <w:jc w:val="center"/>
        <w:rPr>
          <w:rFonts w:ascii="Arial" w:hAnsi="Arial" w:cs="Arial"/>
          <w:b/>
        </w:rPr>
      </w:pPr>
    </w:p>
    <w:p w14:paraId="3EFE40A2" w14:textId="48D70315" w:rsidR="009B687B" w:rsidRPr="00651946" w:rsidRDefault="009B687B" w:rsidP="009B687B">
      <w:pPr>
        <w:spacing w:after="0" w:line="240" w:lineRule="auto"/>
        <w:ind w:right="-2"/>
        <w:jc w:val="center"/>
        <w:rPr>
          <w:rFonts w:ascii="Arial" w:hAnsi="Arial" w:cs="Arial"/>
          <w:b/>
        </w:rPr>
      </w:pPr>
      <w:r w:rsidRPr="00651946">
        <w:rPr>
          <w:rFonts w:ascii="Arial" w:hAnsi="Arial" w:cs="Arial"/>
          <w:b/>
        </w:rPr>
        <w:t>CAPÍTULO VIII</w:t>
      </w:r>
    </w:p>
    <w:p w14:paraId="3B026E41"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DE LA EVALUACIÓN Y VALIDACIÓN DE PROPUESTAS.</w:t>
      </w:r>
    </w:p>
    <w:p w14:paraId="674C8090" w14:textId="77777777" w:rsidR="009B687B" w:rsidRPr="00651946" w:rsidRDefault="009B687B" w:rsidP="009B687B">
      <w:pPr>
        <w:spacing w:after="0" w:line="240" w:lineRule="auto"/>
        <w:ind w:right="-2"/>
        <w:jc w:val="center"/>
        <w:rPr>
          <w:rFonts w:ascii="Arial" w:hAnsi="Arial" w:cs="Arial"/>
          <w:b/>
        </w:rPr>
      </w:pPr>
    </w:p>
    <w:p w14:paraId="7CED030E"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Cs/>
          <w:color w:val="000000"/>
        </w:rPr>
      </w:pPr>
      <w:r w:rsidRPr="00651946">
        <w:rPr>
          <w:rFonts w:ascii="Arial" w:hAnsi="Arial" w:cs="Arial"/>
          <w:b/>
          <w:color w:val="000000"/>
        </w:rPr>
        <w:t xml:space="preserve">ARTÍCULO 54. </w:t>
      </w:r>
      <w:r w:rsidRPr="00651946">
        <w:rPr>
          <w:rFonts w:ascii="Arial" w:hAnsi="Arial" w:cs="Arial"/>
          <w:bCs/>
          <w:color w:val="000000"/>
        </w:rPr>
        <w:t xml:space="preserve">Cuando sean presentados más de cuatro proyectos por sector, la Contraloría Municipal realizará una </w:t>
      </w:r>
      <w:proofErr w:type="spellStart"/>
      <w:r w:rsidRPr="00651946">
        <w:rPr>
          <w:rFonts w:ascii="Arial" w:hAnsi="Arial" w:cs="Arial"/>
          <w:bCs/>
          <w:color w:val="000000"/>
        </w:rPr>
        <w:t>prevalidación</w:t>
      </w:r>
      <w:proofErr w:type="spellEnd"/>
      <w:r w:rsidRPr="00651946">
        <w:rPr>
          <w:rFonts w:ascii="Arial" w:hAnsi="Arial" w:cs="Arial"/>
          <w:bCs/>
          <w:color w:val="000000"/>
        </w:rPr>
        <w:t xml:space="preserve"> de los mismos a través de los mecanismos que considere necesarios, de conformidad con el presente Reglamento, el </w:t>
      </w:r>
      <w:proofErr w:type="gramStart"/>
      <w:r w:rsidRPr="00651946">
        <w:rPr>
          <w:rFonts w:ascii="Arial" w:hAnsi="Arial" w:cs="Arial"/>
          <w:bCs/>
          <w:color w:val="000000"/>
        </w:rPr>
        <w:t>Manual,  los</w:t>
      </w:r>
      <w:proofErr w:type="gramEnd"/>
      <w:r w:rsidRPr="00651946">
        <w:rPr>
          <w:rFonts w:ascii="Arial" w:hAnsi="Arial" w:cs="Arial"/>
          <w:bCs/>
          <w:color w:val="000000"/>
        </w:rPr>
        <w:t xml:space="preserve"> lineamientos, catálogos, criterios y demás disposiciones que se emitan para la ejecución del Presupuesto Participativo.</w:t>
      </w:r>
    </w:p>
    <w:p w14:paraId="2B9B1BC2"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7884BC1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 xml:space="preserve">Una vez hecho lo anterior, los proyectos </w:t>
      </w:r>
      <w:proofErr w:type="spellStart"/>
      <w:r w:rsidRPr="00651946">
        <w:rPr>
          <w:rFonts w:ascii="Arial" w:hAnsi="Arial" w:cs="Arial"/>
          <w:color w:val="000000"/>
        </w:rPr>
        <w:t>prevalidados</w:t>
      </w:r>
      <w:proofErr w:type="spellEnd"/>
      <w:r w:rsidRPr="00651946">
        <w:rPr>
          <w:rFonts w:ascii="Arial" w:hAnsi="Arial" w:cs="Arial"/>
          <w:color w:val="000000"/>
        </w:rPr>
        <w:t xml:space="preserve"> serán sometidos por conducto de la Dirección de Contraloría Ciudadana a la evaluación de las dependencias y entidades municipales que correspondan para obtener su factibilidad.</w:t>
      </w:r>
    </w:p>
    <w:p w14:paraId="172FA2CF"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19858F61"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55. </w:t>
      </w:r>
      <w:r w:rsidRPr="00651946">
        <w:rPr>
          <w:rFonts w:ascii="Arial" w:hAnsi="Arial" w:cs="Arial"/>
          <w:color w:val="000000"/>
        </w:rPr>
        <w:t xml:space="preserve">La Contraloría Municipal solicitará por escrito o vía electrónica los dictámenes de factibilidad a las dependencias y entidades municipales correspondientes de los proyectos presentados y </w:t>
      </w:r>
      <w:proofErr w:type="spellStart"/>
      <w:r w:rsidRPr="00651946">
        <w:rPr>
          <w:rFonts w:ascii="Arial" w:hAnsi="Arial" w:cs="Arial"/>
          <w:color w:val="000000"/>
        </w:rPr>
        <w:t>prevalidados</w:t>
      </w:r>
      <w:proofErr w:type="spellEnd"/>
      <w:r w:rsidRPr="00651946">
        <w:rPr>
          <w:rFonts w:ascii="Arial" w:hAnsi="Arial" w:cs="Arial"/>
          <w:color w:val="000000"/>
        </w:rPr>
        <w:t xml:space="preserve">, quienes de acuerdo con el plazo que les determine la Contraloría, el cual no podrá exceder de </w:t>
      </w:r>
      <w:r w:rsidRPr="00651946">
        <w:rPr>
          <w:rFonts w:ascii="Arial" w:hAnsi="Arial" w:cs="Arial"/>
          <w:bCs/>
        </w:rPr>
        <w:t>30</w:t>
      </w:r>
      <w:r w:rsidRPr="00651946">
        <w:rPr>
          <w:rFonts w:ascii="Arial" w:hAnsi="Arial" w:cs="Arial"/>
          <w:bCs/>
          <w:color w:val="000000"/>
        </w:rPr>
        <w:t xml:space="preserve"> días naturales, deberán </w:t>
      </w:r>
      <w:r w:rsidRPr="00651946">
        <w:rPr>
          <w:rFonts w:ascii="Arial" w:hAnsi="Arial" w:cs="Arial"/>
          <w:color w:val="000000"/>
        </w:rPr>
        <w:t>responderle de manera clara mediante dictamen que determine si se niega u otorga la factibilidad por cada uno de los proyectos y su justificación, técnica, jurídica y presupuestal.</w:t>
      </w:r>
    </w:p>
    <w:p w14:paraId="33DA4E3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8F73C8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lastRenderedPageBreak/>
        <w:t xml:space="preserve">ARTÍCULO 56. </w:t>
      </w:r>
      <w:r w:rsidRPr="00651946">
        <w:rPr>
          <w:rFonts w:ascii="Arial" w:hAnsi="Arial" w:cs="Arial"/>
          <w:color w:val="000000"/>
        </w:rPr>
        <w:t>Durante el proceso de evaluación de factibilidad de las propuestas, las dependencias evaluadoras correspondientes podrán solicitar a sus proponentes aclaraciones puntuales respecto de los proyectos que hayan presentado, con el objeto de entender a cabalidad las implicaciones del proyecto antes de otorgar la factibilidad.</w:t>
      </w:r>
    </w:p>
    <w:p w14:paraId="1FD9780F"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74DFA4B3"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Si la dependencia o entidad evaluadora correspondiente considera que pueden aplicarse modificaciones a un proyecto para que sea factible su ejecución, podrá hacer dichas modificaciones, siempre y cuando, no cambie en forma sustancial la propuesta original. Si no es posible modificar el proyecto para hacerlo factible sin variar en forma sustancial la propuesta original, se determinará como no factible.</w:t>
      </w:r>
    </w:p>
    <w:p w14:paraId="42BE4B48"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195AE47F"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 xml:space="preserve">Para lo anterior se tendrá una sesión con las Comisiones Sectoriales encargadas del proyecto y su proponente con el fin de darle formalidad a los acuerdos tomados mediante el levantamiento del acta respectiva. </w:t>
      </w:r>
    </w:p>
    <w:p w14:paraId="4EFC9FB9"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C884FE7"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ARTÍCULO 57.</w:t>
      </w:r>
      <w:r w:rsidRPr="00651946">
        <w:rPr>
          <w:rFonts w:ascii="Arial" w:hAnsi="Arial" w:cs="Arial"/>
          <w:color w:val="000000"/>
        </w:rPr>
        <w:t xml:space="preserve"> Si ningún proyecto se considera factible la Dirección puede tomar esos proyectos y citar a sus proponentes para que en colaboración realicen una adecuación del proyecto dentro de los parámetros de factibilidad para su votación.</w:t>
      </w:r>
    </w:p>
    <w:p w14:paraId="246E26A3"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30CD0D43"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58. </w:t>
      </w:r>
      <w:r w:rsidRPr="00651946">
        <w:rPr>
          <w:rFonts w:ascii="Arial" w:hAnsi="Arial" w:cs="Arial"/>
        </w:rPr>
        <w:t>Se considerará que un proyecto es jurídicamente factible cuando la ejecución del proyecto no implica una contravención a:</w:t>
      </w:r>
    </w:p>
    <w:p w14:paraId="4582993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3E3C663D" w14:textId="77777777" w:rsidR="009B687B" w:rsidRPr="00651946" w:rsidRDefault="009B687B" w:rsidP="00651946">
      <w:pPr>
        <w:pStyle w:val="Prrafodelista"/>
        <w:widowControl w:val="0"/>
        <w:numPr>
          <w:ilvl w:val="0"/>
          <w:numId w:val="18"/>
        </w:numPr>
        <w:pBdr>
          <w:top w:val="nil"/>
          <w:left w:val="nil"/>
          <w:bottom w:val="nil"/>
          <w:right w:val="nil"/>
          <w:between w:val="nil"/>
        </w:pBdr>
        <w:tabs>
          <w:tab w:val="left" w:pos="333"/>
        </w:tabs>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Alguna ley, reglamento, disposición administrativa de carácter general o cualquier otra norma jurídica vigente.</w:t>
      </w:r>
    </w:p>
    <w:p w14:paraId="2E2AFFCA" w14:textId="77777777" w:rsidR="009B687B" w:rsidRPr="00651946" w:rsidRDefault="009B687B" w:rsidP="00651946">
      <w:pPr>
        <w:pStyle w:val="Prrafodelista"/>
        <w:widowControl w:val="0"/>
        <w:numPr>
          <w:ilvl w:val="0"/>
          <w:numId w:val="18"/>
        </w:numPr>
        <w:pBdr>
          <w:top w:val="nil"/>
          <w:left w:val="nil"/>
          <w:bottom w:val="nil"/>
          <w:right w:val="nil"/>
          <w:between w:val="nil"/>
        </w:pBdr>
        <w:tabs>
          <w:tab w:val="left" w:pos="333"/>
        </w:tabs>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Relaciones jurídicas previas del Municipio con terceros.</w:t>
      </w:r>
    </w:p>
    <w:p w14:paraId="42A3A2C1" w14:textId="77777777" w:rsidR="009B687B" w:rsidRPr="00651946" w:rsidRDefault="009B687B" w:rsidP="00651946">
      <w:pPr>
        <w:pStyle w:val="Prrafodelista"/>
        <w:widowControl w:val="0"/>
        <w:numPr>
          <w:ilvl w:val="0"/>
          <w:numId w:val="18"/>
        </w:numPr>
        <w:pBdr>
          <w:top w:val="nil"/>
          <w:left w:val="nil"/>
          <w:bottom w:val="nil"/>
          <w:right w:val="nil"/>
          <w:between w:val="nil"/>
        </w:pBdr>
        <w:tabs>
          <w:tab w:val="left" w:pos="333"/>
        </w:tabs>
        <w:spacing w:after="120" w:line="240" w:lineRule="auto"/>
        <w:ind w:left="737" w:hanging="170"/>
        <w:contextualSpacing w:val="0"/>
        <w:jc w:val="both"/>
        <w:rPr>
          <w:rFonts w:ascii="Arial" w:hAnsi="Arial" w:cs="Arial"/>
          <w:color w:val="000000"/>
          <w:sz w:val="22"/>
          <w:szCs w:val="22"/>
        </w:rPr>
      </w:pPr>
      <w:r w:rsidRPr="00651946">
        <w:rPr>
          <w:rFonts w:ascii="Arial" w:hAnsi="Arial" w:cs="Arial"/>
          <w:color w:val="000000"/>
          <w:sz w:val="22"/>
          <w:szCs w:val="22"/>
        </w:rPr>
        <w:t>El Plan Municipal de Desarrollo vigente.</w:t>
      </w:r>
    </w:p>
    <w:p w14:paraId="1AA78CB3"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28CD668D" w14:textId="77777777" w:rsidR="009B687B" w:rsidRPr="00651946" w:rsidRDefault="009B687B" w:rsidP="009B687B">
      <w:pPr>
        <w:spacing w:after="0" w:line="240" w:lineRule="auto"/>
        <w:ind w:right="-2"/>
        <w:jc w:val="both"/>
        <w:rPr>
          <w:rFonts w:ascii="Arial" w:hAnsi="Arial" w:cs="Arial"/>
        </w:rPr>
      </w:pPr>
      <w:r w:rsidRPr="00651946">
        <w:rPr>
          <w:rFonts w:ascii="Arial" w:hAnsi="Arial" w:cs="Arial"/>
          <w:b/>
        </w:rPr>
        <w:t xml:space="preserve">ARTÍCULO 59. </w:t>
      </w:r>
      <w:r w:rsidRPr="00651946">
        <w:rPr>
          <w:rFonts w:ascii="Arial" w:hAnsi="Arial" w:cs="Arial"/>
        </w:rPr>
        <w:t>Se considerará que un proyecto es presupuestalmente factible cuando su ejecución no implica un gasto mayor al monto asignado, o bien, con su ejecución parcial o total no suponga un ejercicio inadecuado del presupuesto.</w:t>
      </w:r>
    </w:p>
    <w:p w14:paraId="6AE3F98D"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6E97741"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60. </w:t>
      </w:r>
      <w:r w:rsidRPr="00651946">
        <w:rPr>
          <w:rFonts w:ascii="Arial" w:hAnsi="Arial" w:cs="Arial"/>
          <w:color w:val="000000"/>
        </w:rPr>
        <w:t>Se considera que un proyecto es técnicamente factible cuando su ejecución es posible y conveniente, tomando en cuenta los sistemas o procedimientos establecidos, las condiciones geográficas, ambientales, de planeación urbana, socioeconómicas de los sectores donde se ejecutará el proyecto, así como los recursos humanos, materiales y administrativos o cualquier otra situación de hecho equiparable que advierta la dependencia evaluadora.</w:t>
      </w:r>
    </w:p>
    <w:p w14:paraId="0590DB2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2133EED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61. </w:t>
      </w:r>
      <w:r w:rsidRPr="00651946">
        <w:rPr>
          <w:rFonts w:ascii="Arial" w:hAnsi="Arial" w:cs="Arial"/>
          <w:color w:val="000000"/>
        </w:rPr>
        <w:t>Los proyectos serán presupuestados y se detonarán los procedimientos de contratación respectivos en términos de las leyes en la materia, por la dirección ejecutora del proyecto, con auxilio y validación de la Dirección de Obras Públicas en caso de tratarse de infraestructura, o por la Tesorería Municipal. En todo momento se deberán contratar a proveedores y contratistas inscritos en el padrón municipal.</w:t>
      </w:r>
    </w:p>
    <w:p w14:paraId="605D694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7A9C4F62"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62. </w:t>
      </w:r>
      <w:r w:rsidRPr="00651946">
        <w:rPr>
          <w:rFonts w:ascii="Arial" w:hAnsi="Arial" w:cs="Arial"/>
          <w:color w:val="000000"/>
        </w:rPr>
        <w:t>Las dependencias evaluadoras, a través de los Enlaces Municipales correspondientes, se auxiliarán con cualquier dependencia o entidad que sea necesaria para determinar la factibilidad de las propuestas que les fueran asignadas por la Contraloría Municipal.</w:t>
      </w:r>
    </w:p>
    <w:p w14:paraId="599E623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2C2A4B9E"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63. </w:t>
      </w:r>
      <w:r w:rsidRPr="00651946">
        <w:rPr>
          <w:rFonts w:ascii="Arial" w:hAnsi="Arial" w:cs="Arial"/>
          <w:color w:val="000000"/>
        </w:rPr>
        <w:t>La Contraloría Municipal, a través de la Plataforma de Internet, dará a conocer los resultados de factibilidad de cada uno de los proyectos presentados para su evaluación.</w:t>
      </w:r>
    </w:p>
    <w:p w14:paraId="6DA3C75C"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3F2401E4" w14:textId="77777777" w:rsidR="009B687B" w:rsidRPr="00651946" w:rsidRDefault="009B687B" w:rsidP="009B687B">
      <w:pPr>
        <w:pBdr>
          <w:top w:val="nil"/>
          <w:left w:val="nil"/>
          <w:bottom w:val="nil"/>
          <w:right w:val="nil"/>
          <w:between w:val="nil"/>
        </w:pBdr>
        <w:spacing w:after="0" w:line="240" w:lineRule="auto"/>
        <w:ind w:right="-2"/>
        <w:jc w:val="both"/>
        <w:rPr>
          <w:rStyle w:val="Refdecomentario"/>
          <w:rFonts w:ascii="Arial" w:hAnsi="Arial" w:cs="Arial"/>
          <w:sz w:val="22"/>
          <w:szCs w:val="22"/>
        </w:rPr>
      </w:pPr>
      <w:r w:rsidRPr="00651946">
        <w:rPr>
          <w:rFonts w:ascii="Arial" w:hAnsi="Arial" w:cs="Arial"/>
          <w:b/>
          <w:color w:val="000000"/>
        </w:rPr>
        <w:t xml:space="preserve">ARTÍCULO 64. </w:t>
      </w:r>
      <w:r w:rsidRPr="00651946">
        <w:rPr>
          <w:rFonts w:ascii="Arial" w:hAnsi="Arial" w:cs="Arial"/>
          <w:color w:val="000000"/>
        </w:rPr>
        <w:t>Los proyectos que no obtengan la factibilidad técnica, jurídica o presupuestaria de las dependencias o entidades municipales correspondientes, no serán sometidos a votación, por lo que el dictamen de no factibilidad deberá ser comunicado fundada y motivadamente en la propia Plataforma de Internet al proponente o a su representante.</w:t>
      </w:r>
    </w:p>
    <w:p w14:paraId="63697034" w14:textId="77777777" w:rsidR="009B687B" w:rsidRDefault="009B687B" w:rsidP="00651946">
      <w:pPr>
        <w:tabs>
          <w:tab w:val="left" w:pos="4820"/>
        </w:tabs>
        <w:spacing w:after="0" w:line="240" w:lineRule="auto"/>
        <w:ind w:right="-2"/>
        <w:jc w:val="both"/>
        <w:rPr>
          <w:rFonts w:ascii="Arial" w:hAnsi="Arial" w:cs="Arial"/>
          <w:b/>
        </w:rPr>
      </w:pPr>
    </w:p>
    <w:p w14:paraId="66D43BAE" w14:textId="77777777" w:rsidR="00651946" w:rsidRPr="00651946" w:rsidRDefault="00651946" w:rsidP="00651946">
      <w:pPr>
        <w:tabs>
          <w:tab w:val="left" w:pos="4820"/>
        </w:tabs>
        <w:spacing w:after="0" w:line="240" w:lineRule="auto"/>
        <w:ind w:right="-2"/>
        <w:jc w:val="both"/>
        <w:rPr>
          <w:rFonts w:ascii="Arial" w:hAnsi="Arial" w:cs="Arial"/>
          <w:b/>
        </w:rPr>
      </w:pPr>
    </w:p>
    <w:p w14:paraId="5F0255B4" w14:textId="77777777" w:rsidR="009B687B" w:rsidRPr="00651946" w:rsidRDefault="009B687B" w:rsidP="00E14EAC">
      <w:pPr>
        <w:tabs>
          <w:tab w:val="left" w:pos="4820"/>
        </w:tabs>
        <w:spacing w:after="0" w:line="240" w:lineRule="auto"/>
        <w:jc w:val="center"/>
        <w:rPr>
          <w:rFonts w:ascii="Arial" w:hAnsi="Arial" w:cs="Arial"/>
          <w:b/>
        </w:rPr>
      </w:pPr>
      <w:r w:rsidRPr="00651946">
        <w:rPr>
          <w:rFonts w:ascii="Arial" w:hAnsi="Arial" w:cs="Arial"/>
          <w:b/>
        </w:rPr>
        <w:t>CAPÍTULO IX</w:t>
      </w:r>
    </w:p>
    <w:p w14:paraId="779EB9EC"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DE LA VOTACIÓN</w:t>
      </w:r>
    </w:p>
    <w:p w14:paraId="1F4F8347"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486C0E0A"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65. </w:t>
      </w:r>
      <w:r w:rsidRPr="00651946">
        <w:rPr>
          <w:rFonts w:ascii="Arial" w:hAnsi="Arial" w:cs="Arial"/>
          <w:color w:val="000000"/>
        </w:rPr>
        <w:t>Los proyectos que obtengan la factibilidad por las dependencias o entidades municipales serán sometidos a votación a través de la Plataforma de Internet en los términos del Manual y de la Convocatoria Pública que para tal efecto se expida.</w:t>
      </w:r>
    </w:p>
    <w:p w14:paraId="746367E7"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2495F3B1"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66. </w:t>
      </w:r>
      <w:r w:rsidRPr="00651946">
        <w:rPr>
          <w:rFonts w:ascii="Arial" w:hAnsi="Arial" w:cs="Arial"/>
          <w:color w:val="000000"/>
        </w:rPr>
        <w:t>Pueden votar los residentes del Municipio de Saltillo quienes tendrán el derecho de votar únicamente una vez dentro del Sector que les corresponda, acreditándolo a través de un documento oficial que acredite su identidad y su residencia en el Municipio.</w:t>
      </w:r>
    </w:p>
    <w:p w14:paraId="27B2A0FF"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AD72C5C"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67. </w:t>
      </w:r>
      <w:r w:rsidRPr="00651946">
        <w:rPr>
          <w:rFonts w:ascii="Arial" w:hAnsi="Arial" w:cs="Arial"/>
          <w:color w:val="000000"/>
        </w:rPr>
        <w:t>Los ciudadanos que cumplan con lo dispuesto por el artículo anterior, así como los requisitos contenidos dentro del Manual podrán emitir su voto mediante la Plataforma de Internet.</w:t>
      </w:r>
    </w:p>
    <w:p w14:paraId="7BCD711A"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1378EEAE"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bCs/>
          <w:color w:val="000000"/>
        </w:rPr>
        <w:t xml:space="preserve">ARTÍCULO 68. </w:t>
      </w:r>
      <w:r w:rsidRPr="00651946">
        <w:rPr>
          <w:rFonts w:ascii="Arial" w:hAnsi="Arial" w:cs="Arial"/>
          <w:color w:val="000000"/>
        </w:rPr>
        <w:t xml:space="preserve">Para garantizar la cobertura en todo el territorio del Municipio, se habilitarán espacios para la votación electrónica asistida, donde la ciudadanía podrán ir de manera presencial a recibir asesoría para realizar la votación de manera electrónica. Y se establecerán módulos en la presidencia municipal para tales efectos. </w:t>
      </w:r>
    </w:p>
    <w:p w14:paraId="216942FC"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E3B72BF"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ARTÍCULO 69.</w:t>
      </w:r>
      <w:r w:rsidRPr="00651946">
        <w:rPr>
          <w:rFonts w:ascii="Arial" w:hAnsi="Arial" w:cs="Arial"/>
          <w:color w:val="000000"/>
        </w:rPr>
        <w:t xml:space="preserve"> La Contraloría Municipal convocará a la ciudadanía para participar en la votación de proyectos factibles y dará inicio al plazo de votación por un período de </w:t>
      </w:r>
      <w:r w:rsidRPr="00651946">
        <w:rPr>
          <w:rFonts w:ascii="Arial" w:hAnsi="Arial" w:cs="Arial"/>
          <w:bCs/>
        </w:rPr>
        <w:t>30</w:t>
      </w:r>
      <w:r w:rsidRPr="00651946">
        <w:rPr>
          <w:rFonts w:ascii="Arial" w:hAnsi="Arial" w:cs="Arial"/>
          <w:bCs/>
          <w:color w:val="000000"/>
        </w:rPr>
        <w:t xml:space="preserve"> días naturales a través de la Plataforma de Internet. </w:t>
      </w:r>
    </w:p>
    <w:p w14:paraId="29ADE1E1"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EBF3C13"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La votación electrónica se podrá realizar a cualquier hora y desde cualquier lugar dentro del plazo señalado, siempre que se cuente con acceso a internet, a través de la Plataforma.</w:t>
      </w:r>
    </w:p>
    <w:p w14:paraId="59705561"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588581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r w:rsidRPr="00651946">
        <w:rPr>
          <w:rFonts w:ascii="Arial" w:hAnsi="Arial" w:cs="Arial"/>
          <w:b/>
          <w:color w:val="000000"/>
        </w:rPr>
        <w:t xml:space="preserve">ARTÍCULO 70. </w:t>
      </w:r>
      <w:r w:rsidRPr="00651946">
        <w:rPr>
          <w:rFonts w:ascii="Arial" w:hAnsi="Arial" w:cs="Arial"/>
          <w:color w:val="000000"/>
        </w:rPr>
        <w:t>Al cierre del período de votación, el proyecto que obtenga la mayor cantidad de votos por Sector será considerado como el proyecto ganador.</w:t>
      </w:r>
      <w:r w:rsidRPr="00651946">
        <w:rPr>
          <w:rFonts w:ascii="Arial" w:hAnsi="Arial" w:cs="Arial"/>
        </w:rPr>
        <w:t xml:space="preserve"> Se darán a conocer los resultados de la votación en un plazo que no exceda de 10 días naturales, posteriores al cierre de votación.  </w:t>
      </w:r>
    </w:p>
    <w:p w14:paraId="1AA80269"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highlight w:val="yellow"/>
        </w:rPr>
      </w:pPr>
    </w:p>
    <w:p w14:paraId="3A713562"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En caso de empate, se realizarán las rondas que sean necesarias hasta realizar el desempate. Los ciudadanos solamente podrán votar por los proyectos empatados.</w:t>
      </w:r>
    </w:p>
    <w:p w14:paraId="2419D622"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E388E8D"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 xml:space="preserve">Para registro, el número de votos obtenidos por cada proyecto será asentado en el Acta de la Asamblea General del Consejo Municipal que al efecto se realice. Así mismo se asentará en dicha acta la dependencia o entidades encargadas de ejecutar el </w:t>
      </w:r>
      <w:proofErr w:type="gramStart"/>
      <w:r w:rsidRPr="00651946">
        <w:rPr>
          <w:rFonts w:ascii="Arial" w:hAnsi="Arial" w:cs="Arial"/>
          <w:color w:val="000000"/>
        </w:rPr>
        <w:t>proyecto</w:t>
      </w:r>
      <w:proofErr w:type="gramEnd"/>
      <w:r w:rsidRPr="00651946">
        <w:rPr>
          <w:rFonts w:ascii="Arial" w:hAnsi="Arial" w:cs="Arial"/>
          <w:color w:val="000000"/>
        </w:rPr>
        <w:t xml:space="preserve"> así como el presupuesto destinado para el mismo, el cual podrá ampliarse o disminuirse en términos del presente Reglamento. </w:t>
      </w:r>
    </w:p>
    <w:p w14:paraId="2AC1738B"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A7A577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71.  </w:t>
      </w:r>
      <w:r w:rsidRPr="00651946">
        <w:rPr>
          <w:rFonts w:ascii="Arial" w:hAnsi="Arial" w:cs="Arial"/>
          <w:color w:val="000000"/>
        </w:rPr>
        <w:t xml:space="preserve">Cuando corresponda, la Contraloría Municipal remitirá los proyectos ganadores a las dependencias o entidades encargadas de ejecutar el proyecto ganador  para que  comiencen la planeación y ejecución de los mismos, debiendo las mismas solicitar cuando corresponda a la Dirección de Obras Públicas, a la Tesorería Municipal o a la Dirección de </w:t>
      </w:r>
      <w:r w:rsidRPr="00651946">
        <w:rPr>
          <w:rFonts w:ascii="Arial" w:hAnsi="Arial" w:cs="Arial"/>
          <w:color w:val="000000"/>
        </w:rPr>
        <w:lastRenderedPageBreak/>
        <w:t xml:space="preserve">Servicios Administrativos, el apoyo para detonar los procedimientos de contratación de acuerdo a las leyes en las materia de insumos, servicios o en su caso personal. </w:t>
      </w:r>
    </w:p>
    <w:p w14:paraId="22794984"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22062106"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No podrán contratarse para la ejecución de los proyectos a cualquiera que tenga conflicto de interés en relación con el proyecto, por lo que no se podrá:</w:t>
      </w:r>
    </w:p>
    <w:p w14:paraId="602DB56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49407AE" w14:textId="77777777" w:rsidR="009B687B" w:rsidRPr="00651946" w:rsidRDefault="009B687B" w:rsidP="00651946">
      <w:pPr>
        <w:widowControl w:val="0"/>
        <w:numPr>
          <w:ilvl w:val="0"/>
          <w:numId w:val="12"/>
        </w:numPr>
        <w:pBdr>
          <w:top w:val="nil"/>
          <w:left w:val="nil"/>
          <w:bottom w:val="nil"/>
          <w:right w:val="nil"/>
          <w:between w:val="nil"/>
        </w:pBdr>
        <w:tabs>
          <w:tab w:val="left" w:pos="333"/>
        </w:tabs>
        <w:spacing w:after="0" w:line="240" w:lineRule="auto"/>
        <w:ind w:left="737" w:hanging="170"/>
        <w:jc w:val="both"/>
        <w:rPr>
          <w:rFonts w:ascii="Arial" w:hAnsi="Arial" w:cs="Arial"/>
          <w:color w:val="000000"/>
        </w:rPr>
      </w:pPr>
      <w:r w:rsidRPr="00651946">
        <w:rPr>
          <w:rFonts w:ascii="Arial" w:hAnsi="Arial" w:cs="Arial"/>
          <w:color w:val="000000"/>
        </w:rPr>
        <w:t>Contratar para la ejecución del proyecto o cualquiera de sus elementos a quienes hayan propuesto el proyecto a ejecutarse, así como su cónyuge, parientes consanguíneos y parientes civiles, terceros con los que tenga relaciones profesionales, laborales y de negocios, socios o sociedades de las que forme parte o quienes hayan conocido, participado, analizado y votado dicho proyecto.</w:t>
      </w:r>
    </w:p>
    <w:p w14:paraId="4DF775F4" w14:textId="77777777" w:rsidR="009B687B" w:rsidRPr="00651946" w:rsidRDefault="009B687B" w:rsidP="00651946">
      <w:pPr>
        <w:pBdr>
          <w:top w:val="nil"/>
          <w:left w:val="nil"/>
          <w:bottom w:val="nil"/>
          <w:right w:val="nil"/>
          <w:between w:val="nil"/>
        </w:pBdr>
        <w:spacing w:after="0" w:line="240" w:lineRule="auto"/>
        <w:ind w:left="737" w:hanging="170"/>
        <w:jc w:val="both"/>
        <w:rPr>
          <w:rFonts w:ascii="Arial" w:hAnsi="Arial" w:cs="Arial"/>
          <w:color w:val="000000"/>
        </w:rPr>
      </w:pPr>
    </w:p>
    <w:p w14:paraId="2974E004" w14:textId="77777777" w:rsidR="009B687B" w:rsidRPr="00651946" w:rsidRDefault="009B687B" w:rsidP="00651946">
      <w:pPr>
        <w:widowControl w:val="0"/>
        <w:numPr>
          <w:ilvl w:val="0"/>
          <w:numId w:val="12"/>
        </w:numPr>
        <w:pBdr>
          <w:top w:val="nil"/>
          <w:left w:val="nil"/>
          <w:bottom w:val="nil"/>
          <w:right w:val="nil"/>
          <w:between w:val="nil"/>
        </w:pBdr>
        <w:tabs>
          <w:tab w:val="left" w:pos="530"/>
        </w:tabs>
        <w:spacing w:after="0" w:line="240" w:lineRule="auto"/>
        <w:ind w:left="737" w:hanging="170"/>
        <w:jc w:val="both"/>
        <w:rPr>
          <w:rFonts w:ascii="Arial" w:hAnsi="Arial" w:cs="Arial"/>
          <w:color w:val="000000"/>
        </w:rPr>
      </w:pPr>
      <w:r w:rsidRPr="00651946">
        <w:rPr>
          <w:rFonts w:ascii="Arial" w:hAnsi="Arial" w:cs="Arial"/>
          <w:color w:val="000000"/>
        </w:rPr>
        <w:t>Cualquier otro supuesto que constituya conflicto de interés en este rubro, lo determinará la Contraloría Municipal.</w:t>
      </w:r>
    </w:p>
    <w:p w14:paraId="03C2D32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642AF62D"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72. </w:t>
      </w:r>
      <w:r w:rsidRPr="00651946">
        <w:rPr>
          <w:rFonts w:ascii="Arial" w:hAnsi="Arial" w:cs="Arial"/>
          <w:color w:val="000000"/>
        </w:rPr>
        <w:t>Cumplidas las formalidades de la votación, la Contraloría Municipal incorporará, en lo conducente, los resultados finales de dicha participación comunitaria, lo cual deberá ser publicado en la Plataforma de Internet y en la Gaceta Municipal.</w:t>
      </w:r>
    </w:p>
    <w:p w14:paraId="5F32FDFA" w14:textId="77777777" w:rsidR="009B687B" w:rsidRDefault="009B687B" w:rsidP="009B687B">
      <w:pPr>
        <w:pBdr>
          <w:top w:val="nil"/>
          <w:left w:val="nil"/>
          <w:bottom w:val="nil"/>
          <w:right w:val="nil"/>
          <w:between w:val="nil"/>
        </w:pBdr>
        <w:tabs>
          <w:tab w:val="left" w:pos="333"/>
        </w:tabs>
        <w:spacing w:after="0" w:line="240" w:lineRule="auto"/>
        <w:ind w:right="-2"/>
        <w:jc w:val="both"/>
        <w:rPr>
          <w:rFonts w:ascii="Arial" w:hAnsi="Arial" w:cs="Arial"/>
          <w:color w:val="000000"/>
        </w:rPr>
      </w:pPr>
    </w:p>
    <w:p w14:paraId="72CC5CB5" w14:textId="77777777" w:rsidR="00651946" w:rsidRPr="00651946" w:rsidRDefault="00651946" w:rsidP="009B687B">
      <w:pPr>
        <w:pBdr>
          <w:top w:val="nil"/>
          <w:left w:val="nil"/>
          <w:bottom w:val="nil"/>
          <w:right w:val="nil"/>
          <w:between w:val="nil"/>
        </w:pBdr>
        <w:tabs>
          <w:tab w:val="left" w:pos="333"/>
        </w:tabs>
        <w:spacing w:after="0" w:line="240" w:lineRule="auto"/>
        <w:ind w:right="-2"/>
        <w:jc w:val="both"/>
        <w:rPr>
          <w:rFonts w:ascii="Arial" w:hAnsi="Arial" w:cs="Arial"/>
          <w:color w:val="000000"/>
        </w:rPr>
      </w:pPr>
    </w:p>
    <w:p w14:paraId="424653A9"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CAPÍTULO X</w:t>
      </w:r>
    </w:p>
    <w:p w14:paraId="1F044D31"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FINIQUITO Y FISCALIZACIÓN DE LOS PROYECTOS</w:t>
      </w:r>
    </w:p>
    <w:p w14:paraId="03121FA1" w14:textId="77777777" w:rsidR="009B687B" w:rsidRPr="00651946" w:rsidRDefault="009B687B" w:rsidP="009B687B">
      <w:pPr>
        <w:spacing w:after="0" w:line="240" w:lineRule="auto"/>
        <w:ind w:right="-2"/>
        <w:jc w:val="center"/>
        <w:rPr>
          <w:rFonts w:ascii="Arial" w:hAnsi="Arial" w:cs="Arial"/>
          <w:b/>
        </w:rPr>
      </w:pPr>
    </w:p>
    <w:p w14:paraId="69541A42"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73. </w:t>
      </w:r>
      <w:r w:rsidRPr="00651946">
        <w:rPr>
          <w:rFonts w:ascii="Arial" w:hAnsi="Arial" w:cs="Arial"/>
          <w:color w:val="000000"/>
        </w:rPr>
        <w:t xml:space="preserve"> La dependencia ejecutora del proyecto será la responsable de vigilar que se realicen las obras e inversiones correctamente, en conjunto con la Dirección de Obras Públicas y la Tesorería Municipal. Pudiendo la Contraloría Municipal ordenar auditorías internas en cualquier momento del desarrollo del proyecto. </w:t>
      </w:r>
    </w:p>
    <w:p w14:paraId="5A804DB7"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7323A01"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color w:val="000000"/>
        </w:rPr>
        <w:t>Los beneficiarios de proyecto podrán a través de las Comisiones Sectoriales o directamente en la Dirección de la Controlaría Ciudadana interponer quejas o denuncias sobre desarrollo del proyecto.</w:t>
      </w:r>
    </w:p>
    <w:p w14:paraId="2CE7E7A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7AE700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74. </w:t>
      </w:r>
      <w:r w:rsidRPr="00651946">
        <w:rPr>
          <w:rFonts w:ascii="Arial" w:hAnsi="Arial" w:cs="Arial"/>
          <w:color w:val="000000"/>
        </w:rPr>
        <w:t>Es responsabilidad de la Contraloría Municipal emitir informes sobre las acciones de supervisión y seguimiento realizadas e informar los resultados anualmente al Consejo Municipal.</w:t>
      </w:r>
    </w:p>
    <w:p w14:paraId="5A0C49CE"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24784372"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75. </w:t>
      </w:r>
      <w:r w:rsidRPr="00651946">
        <w:rPr>
          <w:rFonts w:ascii="Arial" w:hAnsi="Arial" w:cs="Arial"/>
          <w:color w:val="000000"/>
        </w:rPr>
        <w:t>Al concluir la ejecución de los proyectos se elaborará y firmará una Acta de Entrega-Recepción del mismo, la cual será firmada por la dependencia o entidad ejecutora del proyecto, la Contraloría Municipal y un representante de la Comisión Sectorial, en caso de obra por un representante de la Dirección de Obras Públicas.</w:t>
      </w:r>
    </w:p>
    <w:p w14:paraId="34C03D9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4E068C49"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76. </w:t>
      </w:r>
      <w:r w:rsidRPr="00651946">
        <w:rPr>
          <w:rFonts w:ascii="Arial" w:hAnsi="Arial" w:cs="Arial"/>
          <w:color w:val="000000"/>
        </w:rPr>
        <w:t>El formato del Acta de Entrega-Recepción será elaborado por la Contraloría Municipal, en auxilio de la Dirección de Obras Públicas cuando se trate de proyectos de infraestructura y, en la medida de lo posible, será accesible y amigable para la ciudadanía. En su caso se seguirán los lineamientos o formatos que marquen las leyes, reglamentos o que se requieran en materia de obra púbica y de adquisiciones.</w:t>
      </w:r>
    </w:p>
    <w:p w14:paraId="6C40B797"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09D00B5A"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77. </w:t>
      </w:r>
      <w:r w:rsidRPr="00651946">
        <w:rPr>
          <w:rFonts w:ascii="Arial" w:hAnsi="Arial" w:cs="Arial"/>
          <w:color w:val="000000"/>
        </w:rPr>
        <w:t>El Acta de Entrega-Recepción formará parte del expediente del proyecto y constituye la prueba documental que constatará la terminación de los trabajos realizados de dicho proyecto.</w:t>
      </w:r>
    </w:p>
    <w:p w14:paraId="0D5039F7"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9CC6A08"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lastRenderedPageBreak/>
        <w:t xml:space="preserve">ARTÍCULO 78. </w:t>
      </w:r>
      <w:r w:rsidRPr="00651946">
        <w:rPr>
          <w:rFonts w:ascii="Arial" w:hAnsi="Arial" w:cs="Arial"/>
          <w:color w:val="000000"/>
        </w:rPr>
        <w:t>La Contraloría Municipal deberá resguardar el Acta de Entrega-Recepción original y se generará una copia para la dirección ejecutora del proyecto y para quien recibe por parte de la comunidad beneficiada. En los proyectos que procedan, deberá anexarse al acta el soporte fotográfico del proyecto ejecutado.</w:t>
      </w:r>
    </w:p>
    <w:p w14:paraId="120CA2AE"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9C9A4A9"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79. </w:t>
      </w:r>
      <w:r w:rsidRPr="00651946">
        <w:rPr>
          <w:rFonts w:ascii="Arial" w:hAnsi="Arial" w:cs="Arial"/>
          <w:color w:val="000000"/>
        </w:rPr>
        <w:t>De presentarse alguna irregularidad en la obra o proyecto los ciudadanos del Municipio que la reciban podrán firmar el Acta de Entrega-Recepción de manera condicionada y plasmar las razones de dicha inconformidad. Además, se indicará el plazo acordado para solventar las observaciones a que dé lugar dicha inconformidad.</w:t>
      </w:r>
    </w:p>
    <w:p w14:paraId="17BEAAC2"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08A9934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ARTÍCULO 80.  </w:t>
      </w:r>
      <w:r w:rsidRPr="00651946">
        <w:rPr>
          <w:rFonts w:ascii="Arial" w:hAnsi="Arial" w:cs="Arial"/>
          <w:color w:val="000000"/>
        </w:rPr>
        <w:t>Si la persona representante de la comunidad beneficiada se niega a firmar el Acta de Entrega-Recepción se asentará el hecho y será firmada únicamente por los servidores públicos municipales, lo cual no le restará validez a la misma.</w:t>
      </w:r>
    </w:p>
    <w:p w14:paraId="6C8379C8" w14:textId="77777777" w:rsidR="009B687B" w:rsidRPr="00651946" w:rsidRDefault="009B687B" w:rsidP="00651946">
      <w:pPr>
        <w:spacing w:after="0" w:line="240" w:lineRule="auto"/>
        <w:ind w:right="-2"/>
        <w:jc w:val="both"/>
        <w:rPr>
          <w:rFonts w:ascii="Arial" w:eastAsia="Times New Roman" w:hAnsi="Arial" w:cs="Arial"/>
          <w:b/>
          <w:bCs/>
          <w:color w:val="000000"/>
        </w:rPr>
      </w:pPr>
    </w:p>
    <w:p w14:paraId="0F81523F" w14:textId="77777777" w:rsidR="00580F19" w:rsidRPr="00651946" w:rsidRDefault="00580F19" w:rsidP="00651946">
      <w:pPr>
        <w:spacing w:after="0" w:line="240" w:lineRule="auto"/>
        <w:ind w:right="-2"/>
        <w:jc w:val="both"/>
        <w:rPr>
          <w:rFonts w:ascii="Arial" w:eastAsia="Times New Roman" w:hAnsi="Arial" w:cs="Arial"/>
          <w:b/>
          <w:bCs/>
          <w:color w:val="000000"/>
        </w:rPr>
      </w:pPr>
    </w:p>
    <w:p w14:paraId="0AE3E4F2" w14:textId="77777777" w:rsidR="009B687B" w:rsidRPr="00651946" w:rsidRDefault="009B687B" w:rsidP="009B687B">
      <w:pPr>
        <w:spacing w:after="0" w:line="240" w:lineRule="auto"/>
        <w:ind w:right="-2" w:hanging="29"/>
        <w:jc w:val="center"/>
        <w:rPr>
          <w:rFonts w:ascii="Arial" w:eastAsia="Times New Roman" w:hAnsi="Arial" w:cs="Arial"/>
        </w:rPr>
      </w:pPr>
      <w:r w:rsidRPr="00651946">
        <w:rPr>
          <w:rFonts w:ascii="Arial" w:eastAsia="Times New Roman" w:hAnsi="Arial" w:cs="Arial"/>
          <w:b/>
          <w:bCs/>
          <w:color w:val="000000"/>
        </w:rPr>
        <w:t>CAPÍTULO XI</w:t>
      </w:r>
    </w:p>
    <w:p w14:paraId="63D2D1FB" w14:textId="77777777" w:rsidR="009B687B" w:rsidRPr="00651946" w:rsidRDefault="009B687B" w:rsidP="009B687B">
      <w:pPr>
        <w:spacing w:after="0" w:line="240" w:lineRule="auto"/>
        <w:ind w:right="-2"/>
        <w:jc w:val="center"/>
        <w:rPr>
          <w:rFonts w:ascii="Arial" w:eastAsia="Times New Roman" w:hAnsi="Arial" w:cs="Arial"/>
          <w:b/>
          <w:bCs/>
          <w:color w:val="000000"/>
        </w:rPr>
      </w:pPr>
      <w:r w:rsidRPr="00651946">
        <w:rPr>
          <w:rFonts w:ascii="Arial" w:eastAsia="Times New Roman" w:hAnsi="Arial" w:cs="Arial"/>
          <w:b/>
          <w:bCs/>
          <w:color w:val="000000"/>
        </w:rPr>
        <w:t>RECURSO DE REVISIÓN</w:t>
      </w:r>
    </w:p>
    <w:p w14:paraId="29CE819F" w14:textId="77777777" w:rsidR="009B687B" w:rsidRPr="00651946" w:rsidRDefault="009B687B" w:rsidP="009B687B">
      <w:pPr>
        <w:spacing w:after="0" w:line="240" w:lineRule="auto"/>
        <w:ind w:right="-2"/>
        <w:jc w:val="both"/>
        <w:rPr>
          <w:rFonts w:ascii="Arial" w:eastAsia="Times New Roman" w:hAnsi="Arial" w:cs="Arial"/>
        </w:rPr>
      </w:pPr>
    </w:p>
    <w:p w14:paraId="724F78C4" w14:textId="77777777" w:rsidR="009B687B" w:rsidRPr="00651946" w:rsidRDefault="009B687B" w:rsidP="009B687B">
      <w:pPr>
        <w:spacing w:after="0" w:line="240" w:lineRule="auto"/>
        <w:ind w:right="-2"/>
        <w:jc w:val="both"/>
        <w:rPr>
          <w:rFonts w:ascii="Arial" w:eastAsia="Times New Roman" w:hAnsi="Arial" w:cs="Arial"/>
        </w:rPr>
      </w:pPr>
      <w:r w:rsidRPr="00651946">
        <w:rPr>
          <w:rFonts w:ascii="Arial" w:eastAsia="Times New Roman" w:hAnsi="Arial" w:cs="Arial"/>
          <w:b/>
          <w:bCs/>
          <w:color w:val="000000"/>
        </w:rPr>
        <w:t xml:space="preserve">ARTÍCULO 81. </w:t>
      </w:r>
      <w:r w:rsidRPr="00651946">
        <w:rPr>
          <w:rFonts w:ascii="Arial" w:eastAsia="Times New Roman" w:hAnsi="Arial" w:cs="Arial"/>
          <w:color w:val="000000"/>
        </w:rPr>
        <w:t>El Recurso de Revisión procederá en contra de los Actos emitidos por las Autoridades del Municipio de Saltillo que contravengan lo dispuesto por este Reglamento.</w:t>
      </w:r>
    </w:p>
    <w:p w14:paraId="6DD8E66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eastAsia="Times New Roman" w:hAnsi="Arial" w:cs="Arial"/>
        </w:rPr>
        <w:br/>
      </w:r>
      <w:r w:rsidRPr="00651946">
        <w:rPr>
          <w:rFonts w:ascii="Arial" w:eastAsia="Times New Roman" w:hAnsi="Arial" w:cs="Arial"/>
          <w:b/>
          <w:bCs/>
          <w:color w:val="000000"/>
        </w:rPr>
        <w:t xml:space="preserve">ARTÍCULO 82. </w:t>
      </w:r>
      <w:r w:rsidRPr="00651946">
        <w:rPr>
          <w:rFonts w:ascii="Arial" w:eastAsia="Times New Roman" w:hAnsi="Arial" w:cs="Arial"/>
          <w:color w:val="000000"/>
        </w:rPr>
        <w:t>El Recurso de Revisión deberá interponerse dentro de los 15 días siguientes a la notificación del acto impugnado y se regulará conforme a las reglas del Título quinto de la Ley del Procedimiento Administrativo para el Estado de Coahuila de Zaragoza.</w:t>
      </w:r>
    </w:p>
    <w:p w14:paraId="350B9FD0"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519B9F83" w14:textId="77777777" w:rsidR="00580F19" w:rsidRPr="00651946" w:rsidRDefault="00580F19" w:rsidP="009B687B">
      <w:pPr>
        <w:pBdr>
          <w:top w:val="nil"/>
          <w:left w:val="nil"/>
          <w:bottom w:val="nil"/>
          <w:right w:val="nil"/>
          <w:between w:val="nil"/>
        </w:pBdr>
        <w:spacing w:after="0" w:line="240" w:lineRule="auto"/>
        <w:ind w:right="-2"/>
        <w:jc w:val="both"/>
        <w:rPr>
          <w:rFonts w:ascii="Arial" w:hAnsi="Arial" w:cs="Arial"/>
          <w:color w:val="000000"/>
        </w:rPr>
      </w:pPr>
    </w:p>
    <w:p w14:paraId="19FEB06D" w14:textId="77777777" w:rsidR="009B687B" w:rsidRPr="00651946" w:rsidRDefault="009B687B" w:rsidP="009B687B">
      <w:pPr>
        <w:spacing w:after="0" w:line="240" w:lineRule="auto"/>
        <w:ind w:right="-2"/>
        <w:jc w:val="center"/>
        <w:rPr>
          <w:rFonts w:ascii="Arial" w:hAnsi="Arial" w:cs="Arial"/>
          <w:b/>
        </w:rPr>
      </w:pPr>
      <w:r w:rsidRPr="00651946">
        <w:rPr>
          <w:rFonts w:ascii="Arial" w:hAnsi="Arial" w:cs="Arial"/>
          <w:b/>
        </w:rPr>
        <w:t>TRANSITORIOS</w:t>
      </w:r>
    </w:p>
    <w:p w14:paraId="5AC31279"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b/>
          <w:color w:val="000000"/>
        </w:rPr>
      </w:pPr>
    </w:p>
    <w:p w14:paraId="08A893BD"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PRIMERO. - </w:t>
      </w:r>
      <w:r w:rsidRPr="00651946">
        <w:rPr>
          <w:rFonts w:ascii="Arial" w:hAnsi="Arial" w:cs="Arial"/>
          <w:color w:val="000000"/>
        </w:rPr>
        <w:t xml:space="preserve">El presente Reglamento entrará en vigor el día de su publicación en el Periódico Oficial del Estado y/o en la Gaceta Municipal. </w:t>
      </w:r>
    </w:p>
    <w:p w14:paraId="46385CBA"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p>
    <w:p w14:paraId="7B4A25B5" w14:textId="77777777" w:rsidR="009B687B" w:rsidRPr="00651946" w:rsidRDefault="009B687B" w:rsidP="009B687B">
      <w:pPr>
        <w:pBdr>
          <w:top w:val="nil"/>
          <w:left w:val="nil"/>
          <w:bottom w:val="nil"/>
          <w:right w:val="nil"/>
          <w:between w:val="nil"/>
        </w:pBdr>
        <w:spacing w:after="0" w:line="240" w:lineRule="auto"/>
        <w:ind w:right="-2"/>
        <w:jc w:val="both"/>
        <w:rPr>
          <w:rFonts w:ascii="Arial" w:hAnsi="Arial" w:cs="Arial"/>
          <w:color w:val="000000"/>
        </w:rPr>
      </w:pPr>
      <w:r w:rsidRPr="00651946">
        <w:rPr>
          <w:rFonts w:ascii="Arial" w:hAnsi="Arial" w:cs="Arial"/>
          <w:b/>
          <w:color w:val="000000"/>
        </w:rPr>
        <w:t xml:space="preserve">SEGUNDO. - </w:t>
      </w:r>
      <w:r w:rsidRPr="00651946">
        <w:rPr>
          <w:rFonts w:ascii="Arial" w:hAnsi="Arial" w:cs="Arial"/>
          <w:color w:val="000000"/>
        </w:rPr>
        <w:t>A partir de la entrada en vigor del presente Acuerdo, la Contraloría Municipal, en coordinación con la Secretaría de Ayuntamiento, contarán con un plazo de 30 días naturales para expedir el Manual de Operación y Procedimientos del Presupuesto Participativo.</w:t>
      </w:r>
    </w:p>
    <w:p w14:paraId="66957E4C" w14:textId="77777777" w:rsidR="009B687B" w:rsidRPr="00651946" w:rsidRDefault="009B687B" w:rsidP="009B687B">
      <w:pPr>
        <w:spacing w:after="0" w:line="240" w:lineRule="auto"/>
        <w:ind w:right="-2"/>
        <w:jc w:val="both"/>
        <w:rPr>
          <w:rFonts w:ascii="Arial" w:hAnsi="Arial" w:cs="Arial"/>
        </w:rPr>
      </w:pPr>
    </w:p>
    <w:p w14:paraId="72BB82A5" w14:textId="77777777" w:rsidR="00651946" w:rsidRPr="00651946" w:rsidRDefault="00651946" w:rsidP="009B687B">
      <w:pPr>
        <w:spacing w:after="0" w:line="240" w:lineRule="auto"/>
        <w:ind w:right="-2"/>
        <w:jc w:val="both"/>
        <w:rPr>
          <w:rFonts w:ascii="Arial" w:hAnsi="Arial" w:cs="Arial"/>
        </w:rPr>
      </w:pPr>
    </w:p>
    <w:p w14:paraId="14849688" w14:textId="77777777" w:rsidR="00651946" w:rsidRPr="00651946" w:rsidRDefault="00651946" w:rsidP="009B687B">
      <w:pPr>
        <w:spacing w:after="0" w:line="240" w:lineRule="auto"/>
        <w:ind w:right="-2"/>
        <w:jc w:val="both"/>
        <w:rPr>
          <w:rFonts w:ascii="Arial" w:hAnsi="Arial" w:cs="Arial"/>
        </w:rPr>
      </w:pPr>
    </w:p>
    <w:sectPr w:rsidR="00651946" w:rsidRPr="00651946" w:rsidSect="00651946">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905B" w14:textId="77777777" w:rsidR="00A26DC3" w:rsidRDefault="00A26DC3" w:rsidP="005550B9">
      <w:pPr>
        <w:spacing w:after="0" w:line="240" w:lineRule="auto"/>
      </w:pPr>
      <w:r>
        <w:separator/>
      </w:r>
    </w:p>
  </w:endnote>
  <w:endnote w:type="continuationSeparator" w:id="0">
    <w:p w14:paraId="6238E0B3" w14:textId="77777777" w:rsidR="00A26DC3" w:rsidRDefault="00A26DC3" w:rsidP="0055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ubik Light">
    <w:panose1 w:val="00000000000000000000"/>
    <w:charset w:val="00"/>
    <w:family w:val="auto"/>
    <w:pitch w:val="variable"/>
    <w:sig w:usb0="A0002A6F" w:usb1="C000205B" w:usb2="00000000" w:usb3="00000000" w:csb0="000000F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9846" w14:textId="77777777" w:rsidR="00A26DC3" w:rsidRDefault="00A26DC3" w:rsidP="005550B9">
      <w:pPr>
        <w:spacing w:after="0" w:line="240" w:lineRule="auto"/>
      </w:pPr>
      <w:r>
        <w:separator/>
      </w:r>
    </w:p>
  </w:footnote>
  <w:footnote w:type="continuationSeparator" w:id="0">
    <w:p w14:paraId="48C9DB7B" w14:textId="77777777" w:rsidR="00A26DC3" w:rsidRDefault="00A26DC3" w:rsidP="00555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1E9"/>
    <w:multiLevelType w:val="multilevel"/>
    <w:tmpl w:val="710C41DA"/>
    <w:lvl w:ilvl="0">
      <w:start w:val="1"/>
      <w:numFmt w:val="upperRoman"/>
      <w:lvlText w:val="%1."/>
      <w:lvlJc w:val="right"/>
      <w:pPr>
        <w:ind w:left="118" w:hanging="213"/>
      </w:pPr>
      <w:rPr>
        <w:rFonts w:ascii="Arial" w:hAnsi="Arial" w:hint="default"/>
        <w:b w:val="0"/>
        <w:bCs w:val="0"/>
        <w:i/>
        <w:iCs w:val="0"/>
        <w:sz w:val="20"/>
        <w:szCs w:val="20"/>
      </w:rPr>
    </w:lvl>
    <w:lvl w:ilvl="1">
      <w:numFmt w:val="bullet"/>
      <w:lvlText w:val="•"/>
      <w:lvlJc w:val="left"/>
      <w:pPr>
        <w:ind w:left="1056" w:hanging="214"/>
      </w:pPr>
      <w:rPr>
        <w:rFonts w:hint="default"/>
      </w:rPr>
    </w:lvl>
    <w:lvl w:ilvl="2">
      <w:numFmt w:val="bullet"/>
      <w:lvlText w:val="•"/>
      <w:lvlJc w:val="left"/>
      <w:pPr>
        <w:ind w:left="1992" w:hanging="214"/>
      </w:pPr>
      <w:rPr>
        <w:rFonts w:hint="default"/>
      </w:rPr>
    </w:lvl>
    <w:lvl w:ilvl="3">
      <w:numFmt w:val="bullet"/>
      <w:lvlText w:val="•"/>
      <w:lvlJc w:val="left"/>
      <w:pPr>
        <w:ind w:left="2928" w:hanging="213"/>
      </w:pPr>
      <w:rPr>
        <w:rFonts w:hint="default"/>
      </w:rPr>
    </w:lvl>
    <w:lvl w:ilvl="4">
      <w:numFmt w:val="bullet"/>
      <w:lvlText w:val="•"/>
      <w:lvlJc w:val="left"/>
      <w:pPr>
        <w:ind w:left="3864" w:hanging="214"/>
      </w:pPr>
      <w:rPr>
        <w:rFonts w:hint="default"/>
      </w:rPr>
    </w:lvl>
    <w:lvl w:ilvl="5">
      <w:numFmt w:val="bullet"/>
      <w:lvlText w:val="•"/>
      <w:lvlJc w:val="left"/>
      <w:pPr>
        <w:ind w:left="4800" w:hanging="214"/>
      </w:pPr>
      <w:rPr>
        <w:rFonts w:hint="default"/>
      </w:rPr>
    </w:lvl>
    <w:lvl w:ilvl="6">
      <w:numFmt w:val="bullet"/>
      <w:lvlText w:val="•"/>
      <w:lvlJc w:val="left"/>
      <w:pPr>
        <w:ind w:left="5736" w:hanging="214"/>
      </w:pPr>
      <w:rPr>
        <w:rFonts w:hint="default"/>
      </w:rPr>
    </w:lvl>
    <w:lvl w:ilvl="7">
      <w:numFmt w:val="bullet"/>
      <w:lvlText w:val="•"/>
      <w:lvlJc w:val="left"/>
      <w:pPr>
        <w:ind w:left="6672" w:hanging="213"/>
      </w:pPr>
      <w:rPr>
        <w:rFonts w:hint="default"/>
      </w:rPr>
    </w:lvl>
    <w:lvl w:ilvl="8">
      <w:numFmt w:val="bullet"/>
      <w:lvlText w:val="•"/>
      <w:lvlJc w:val="left"/>
      <w:pPr>
        <w:ind w:left="7608" w:hanging="214"/>
      </w:pPr>
      <w:rPr>
        <w:rFonts w:hint="default"/>
      </w:rPr>
    </w:lvl>
  </w:abstractNum>
  <w:abstractNum w:abstractNumId="1" w15:restartNumberingAfterBreak="0">
    <w:nsid w:val="01A542AD"/>
    <w:multiLevelType w:val="multilevel"/>
    <w:tmpl w:val="F35CA698"/>
    <w:lvl w:ilvl="0">
      <w:start w:val="1"/>
      <w:numFmt w:val="upperRoman"/>
      <w:lvlText w:val="%1."/>
      <w:lvlJc w:val="right"/>
      <w:pPr>
        <w:ind w:left="118" w:hanging="260"/>
      </w:pPr>
      <w:rPr>
        <w:rFonts w:ascii="Rubik Light" w:hAnsi="Rubik Light" w:cs="Rubik Light" w:hint="default"/>
        <w:b w:val="0"/>
        <w:i/>
        <w:iCs w:val="0"/>
        <w:sz w:val="20"/>
        <w:szCs w:val="20"/>
      </w:rPr>
    </w:lvl>
    <w:lvl w:ilvl="1">
      <w:numFmt w:val="bullet"/>
      <w:lvlText w:val="•"/>
      <w:lvlJc w:val="left"/>
      <w:pPr>
        <w:ind w:left="1056" w:hanging="260"/>
      </w:pPr>
      <w:rPr>
        <w:rFonts w:hint="default"/>
      </w:rPr>
    </w:lvl>
    <w:lvl w:ilvl="2">
      <w:numFmt w:val="bullet"/>
      <w:lvlText w:val="•"/>
      <w:lvlJc w:val="left"/>
      <w:pPr>
        <w:ind w:left="1992" w:hanging="260"/>
      </w:pPr>
      <w:rPr>
        <w:rFonts w:hint="default"/>
      </w:rPr>
    </w:lvl>
    <w:lvl w:ilvl="3">
      <w:numFmt w:val="bullet"/>
      <w:lvlText w:val="•"/>
      <w:lvlJc w:val="left"/>
      <w:pPr>
        <w:ind w:left="2928" w:hanging="260"/>
      </w:pPr>
      <w:rPr>
        <w:rFonts w:hint="default"/>
      </w:rPr>
    </w:lvl>
    <w:lvl w:ilvl="4">
      <w:numFmt w:val="bullet"/>
      <w:lvlText w:val="•"/>
      <w:lvlJc w:val="left"/>
      <w:pPr>
        <w:ind w:left="3864" w:hanging="260"/>
      </w:pPr>
      <w:rPr>
        <w:rFonts w:hint="default"/>
      </w:rPr>
    </w:lvl>
    <w:lvl w:ilvl="5">
      <w:numFmt w:val="bullet"/>
      <w:lvlText w:val="•"/>
      <w:lvlJc w:val="left"/>
      <w:pPr>
        <w:ind w:left="4800" w:hanging="260"/>
      </w:pPr>
      <w:rPr>
        <w:rFonts w:hint="default"/>
      </w:rPr>
    </w:lvl>
    <w:lvl w:ilvl="6">
      <w:numFmt w:val="bullet"/>
      <w:lvlText w:val="•"/>
      <w:lvlJc w:val="left"/>
      <w:pPr>
        <w:ind w:left="5736" w:hanging="260"/>
      </w:pPr>
      <w:rPr>
        <w:rFonts w:hint="default"/>
      </w:rPr>
    </w:lvl>
    <w:lvl w:ilvl="7">
      <w:numFmt w:val="bullet"/>
      <w:lvlText w:val="•"/>
      <w:lvlJc w:val="left"/>
      <w:pPr>
        <w:ind w:left="6672" w:hanging="260"/>
      </w:pPr>
      <w:rPr>
        <w:rFonts w:hint="default"/>
      </w:rPr>
    </w:lvl>
    <w:lvl w:ilvl="8">
      <w:numFmt w:val="bullet"/>
      <w:lvlText w:val="•"/>
      <w:lvlJc w:val="left"/>
      <w:pPr>
        <w:ind w:left="7608" w:hanging="260"/>
      </w:pPr>
      <w:rPr>
        <w:rFonts w:hint="default"/>
      </w:rPr>
    </w:lvl>
  </w:abstractNum>
  <w:abstractNum w:abstractNumId="2" w15:restartNumberingAfterBreak="0">
    <w:nsid w:val="01C62EBA"/>
    <w:multiLevelType w:val="multilevel"/>
    <w:tmpl w:val="7A128388"/>
    <w:lvl w:ilvl="0">
      <w:start w:val="1"/>
      <w:numFmt w:val="upperRoman"/>
      <w:lvlText w:val="%1."/>
      <w:lvlJc w:val="right"/>
      <w:pPr>
        <w:ind w:left="118" w:hanging="260"/>
      </w:pPr>
      <w:rPr>
        <w:rFonts w:ascii="Arial" w:hAnsi="Arial" w:cs="Arial" w:hint="default"/>
        <w:b w:val="0"/>
        <w:i w:val="0"/>
        <w:iCs/>
        <w:sz w:val="22"/>
        <w:szCs w:val="22"/>
      </w:rPr>
    </w:lvl>
    <w:lvl w:ilvl="1">
      <w:numFmt w:val="bullet"/>
      <w:lvlText w:val="•"/>
      <w:lvlJc w:val="left"/>
      <w:pPr>
        <w:ind w:left="1056" w:hanging="260"/>
      </w:pPr>
    </w:lvl>
    <w:lvl w:ilvl="2">
      <w:numFmt w:val="bullet"/>
      <w:lvlText w:val="•"/>
      <w:lvlJc w:val="left"/>
      <w:pPr>
        <w:ind w:left="1992" w:hanging="260"/>
      </w:pPr>
    </w:lvl>
    <w:lvl w:ilvl="3">
      <w:numFmt w:val="bullet"/>
      <w:lvlText w:val="•"/>
      <w:lvlJc w:val="left"/>
      <w:pPr>
        <w:ind w:left="2928" w:hanging="260"/>
      </w:pPr>
    </w:lvl>
    <w:lvl w:ilvl="4">
      <w:numFmt w:val="bullet"/>
      <w:lvlText w:val="•"/>
      <w:lvlJc w:val="left"/>
      <w:pPr>
        <w:ind w:left="3864" w:hanging="260"/>
      </w:pPr>
    </w:lvl>
    <w:lvl w:ilvl="5">
      <w:numFmt w:val="bullet"/>
      <w:lvlText w:val="•"/>
      <w:lvlJc w:val="left"/>
      <w:pPr>
        <w:ind w:left="4800" w:hanging="260"/>
      </w:pPr>
    </w:lvl>
    <w:lvl w:ilvl="6">
      <w:numFmt w:val="bullet"/>
      <w:lvlText w:val="•"/>
      <w:lvlJc w:val="left"/>
      <w:pPr>
        <w:ind w:left="5736" w:hanging="260"/>
      </w:pPr>
    </w:lvl>
    <w:lvl w:ilvl="7">
      <w:numFmt w:val="bullet"/>
      <w:lvlText w:val="•"/>
      <w:lvlJc w:val="left"/>
      <w:pPr>
        <w:ind w:left="6672" w:hanging="260"/>
      </w:pPr>
    </w:lvl>
    <w:lvl w:ilvl="8">
      <w:numFmt w:val="bullet"/>
      <w:lvlText w:val="•"/>
      <w:lvlJc w:val="left"/>
      <w:pPr>
        <w:ind w:left="7608" w:hanging="260"/>
      </w:pPr>
    </w:lvl>
  </w:abstractNum>
  <w:abstractNum w:abstractNumId="3" w15:restartNumberingAfterBreak="0">
    <w:nsid w:val="01D8580F"/>
    <w:multiLevelType w:val="multilevel"/>
    <w:tmpl w:val="10C83B1C"/>
    <w:lvl w:ilvl="0">
      <w:start w:val="1"/>
      <w:numFmt w:val="upperRoman"/>
      <w:lvlText w:val="%1."/>
      <w:lvlJc w:val="right"/>
      <w:pPr>
        <w:ind w:left="118" w:hanging="213"/>
      </w:pPr>
      <w:rPr>
        <w:rFonts w:ascii="Arial" w:hAnsi="Arial" w:hint="default"/>
        <w:b w:val="0"/>
        <w:bCs w:val="0"/>
        <w:i/>
        <w:iCs w:val="0"/>
        <w:sz w:val="20"/>
        <w:szCs w:val="20"/>
      </w:rPr>
    </w:lvl>
    <w:lvl w:ilvl="1">
      <w:numFmt w:val="bullet"/>
      <w:lvlText w:val="•"/>
      <w:lvlJc w:val="left"/>
      <w:pPr>
        <w:ind w:left="1056" w:hanging="214"/>
      </w:pPr>
      <w:rPr>
        <w:rFonts w:hint="default"/>
      </w:rPr>
    </w:lvl>
    <w:lvl w:ilvl="2">
      <w:numFmt w:val="bullet"/>
      <w:lvlText w:val="•"/>
      <w:lvlJc w:val="left"/>
      <w:pPr>
        <w:ind w:left="1992" w:hanging="214"/>
      </w:pPr>
      <w:rPr>
        <w:rFonts w:hint="default"/>
      </w:rPr>
    </w:lvl>
    <w:lvl w:ilvl="3">
      <w:numFmt w:val="bullet"/>
      <w:lvlText w:val="•"/>
      <w:lvlJc w:val="left"/>
      <w:pPr>
        <w:ind w:left="2928" w:hanging="213"/>
      </w:pPr>
      <w:rPr>
        <w:rFonts w:hint="default"/>
      </w:rPr>
    </w:lvl>
    <w:lvl w:ilvl="4">
      <w:numFmt w:val="bullet"/>
      <w:lvlText w:val="•"/>
      <w:lvlJc w:val="left"/>
      <w:pPr>
        <w:ind w:left="3864" w:hanging="214"/>
      </w:pPr>
      <w:rPr>
        <w:rFonts w:hint="default"/>
      </w:rPr>
    </w:lvl>
    <w:lvl w:ilvl="5">
      <w:numFmt w:val="bullet"/>
      <w:lvlText w:val="•"/>
      <w:lvlJc w:val="left"/>
      <w:pPr>
        <w:ind w:left="4800" w:hanging="214"/>
      </w:pPr>
      <w:rPr>
        <w:rFonts w:hint="default"/>
      </w:rPr>
    </w:lvl>
    <w:lvl w:ilvl="6">
      <w:numFmt w:val="bullet"/>
      <w:lvlText w:val="•"/>
      <w:lvlJc w:val="left"/>
      <w:pPr>
        <w:ind w:left="5736" w:hanging="214"/>
      </w:pPr>
      <w:rPr>
        <w:rFonts w:hint="default"/>
      </w:rPr>
    </w:lvl>
    <w:lvl w:ilvl="7">
      <w:numFmt w:val="bullet"/>
      <w:lvlText w:val="•"/>
      <w:lvlJc w:val="left"/>
      <w:pPr>
        <w:ind w:left="6672" w:hanging="213"/>
      </w:pPr>
      <w:rPr>
        <w:rFonts w:hint="default"/>
      </w:rPr>
    </w:lvl>
    <w:lvl w:ilvl="8">
      <w:numFmt w:val="bullet"/>
      <w:lvlText w:val="•"/>
      <w:lvlJc w:val="left"/>
      <w:pPr>
        <w:ind w:left="7608" w:hanging="214"/>
      </w:pPr>
      <w:rPr>
        <w:rFonts w:hint="default"/>
      </w:rPr>
    </w:lvl>
  </w:abstractNum>
  <w:abstractNum w:abstractNumId="4" w15:restartNumberingAfterBreak="0">
    <w:nsid w:val="0BE73E06"/>
    <w:multiLevelType w:val="hybridMultilevel"/>
    <w:tmpl w:val="D5FE23CA"/>
    <w:lvl w:ilvl="0" w:tplc="50DEB734">
      <w:start w:val="1"/>
      <w:numFmt w:val="upperRoman"/>
      <w:lvlText w:val="%1."/>
      <w:lvlJc w:val="right"/>
      <w:pPr>
        <w:ind w:left="153" w:hanging="360"/>
      </w:pPr>
      <w:rPr>
        <w:rFonts w:ascii="Arial" w:hAnsi="Arial" w:cs="Arial" w:hint="default"/>
        <w:b w:val="0"/>
        <w:i w:val="0"/>
        <w:iCs/>
        <w:sz w:val="22"/>
        <w:szCs w:val="24"/>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0E406EC1"/>
    <w:multiLevelType w:val="hybridMultilevel"/>
    <w:tmpl w:val="7E621A80"/>
    <w:lvl w:ilvl="0" w:tplc="CC8E0E06">
      <w:start w:val="1"/>
      <w:numFmt w:val="upperRoman"/>
      <w:lvlText w:val="%1."/>
      <w:lvlJc w:val="right"/>
      <w:pPr>
        <w:ind w:left="720" w:hanging="360"/>
      </w:pPr>
      <w:rPr>
        <w:rFonts w:ascii="Rubik Light" w:hAnsi="Rubik Light" w:cs="Rubik Light" w:hint="default"/>
        <w:b w:val="0"/>
        <w:bCs w:val="0"/>
        <w:i/>
        <w:iCs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9F1515"/>
    <w:multiLevelType w:val="hybridMultilevel"/>
    <w:tmpl w:val="1882784A"/>
    <w:lvl w:ilvl="0" w:tplc="419C9386">
      <w:start w:val="1"/>
      <w:numFmt w:val="upperRoman"/>
      <w:lvlText w:val="%1."/>
      <w:lvlJc w:val="right"/>
      <w:pPr>
        <w:ind w:left="153" w:hanging="360"/>
      </w:pPr>
      <w:rPr>
        <w:rFonts w:ascii="Arial" w:hAnsi="Arial" w:hint="default"/>
        <w:b w:val="0"/>
        <w:bCs w:val="0"/>
        <w:i w:val="0"/>
        <w:iCs/>
        <w:sz w:val="22"/>
        <w:szCs w:val="24"/>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14B34BA8"/>
    <w:multiLevelType w:val="multilevel"/>
    <w:tmpl w:val="9CA6058C"/>
    <w:lvl w:ilvl="0">
      <w:start w:val="1"/>
      <w:numFmt w:val="upperRoman"/>
      <w:lvlText w:val="%1."/>
      <w:lvlJc w:val="right"/>
      <w:pPr>
        <w:ind w:left="118" w:hanging="213"/>
      </w:pPr>
      <w:rPr>
        <w:rFonts w:ascii="Arial" w:hAnsi="Arial" w:hint="default"/>
        <w:b w:val="0"/>
        <w:bCs w:val="0"/>
        <w:i w:val="0"/>
        <w:iCs/>
        <w:sz w:val="22"/>
        <w:szCs w:val="22"/>
      </w:rPr>
    </w:lvl>
    <w:lvl w:ilvl="1">
      <w:numFmt w:val="bullet"/>
      <w:lvlText w:val="•"/>
      <w:lvlJc w:val="left"/>
      <w:pPr>
        <w:ind w:left="1056" w:hanging="214"/>
      </w:pPr>
    </w:lvl>
    <w:lvl w:ilvl="2">
      <w:numFmt w:val="bullet"/>
      <w:lvlText w:val="•"/>
      <w:lvlJc w:val="left"/>
      <w:pPr>
        <w:ind w:left="1992" w:hanging="214"/>
      </w:pPr>
    </w:lvl>
    <w:lvl w:ilvl="3">
      <w:numFmt w:val="bullet"/>
      <w:lvlText w:val="•"/>
      <w:lvlJc w:val="left"/>
      <w:pPr>
        <w:ind w:left="2928" w:hanging="213"/>
      </w:pPr>
    </w:lvl>
    <w:lvl w:ilvl="4">
      <w:numFmt w:val="bullet"/>
      <w:lvlText w:val="•"/>
      <w:lvlJc w:val="left"/>
      <w:pPr>
        <w:ind w:left="3864" w:hanging="214"/>
      </w:pPr>
    </w:lvl>
    <w:lvl w:ilvl="5">
      <w:numFmt w:val="bullet"/>
      <w:lvlText w:val="•"/>
      <w:lvlJc w:val="left"/>
      <w:pPr>
        <w:ind w:left="4800" w:hanging="214"/>
      </w:pPr>
    </w:lvl>
    <w:lvl w:ilvl="6">
      <w:numFmt w:val="bullet"/>
      <w:lvlText w:val="•"/>
      <w:lvlJc w:val="left"/>
      <w:pPr>
        <w:ind w:left="5736" w:hanging="214"/>
      </w:pPr>
    </w:lvl>
    <w:lvl w:ilvl="7">
      <w:numFmt w:val="bullet"/>
      <w:lvlText w:val="•"/>
      <w:lvlJc w:val="left"/>
      <w:pPr>
        <w:ind w:left="6672" w:hanging="213"/>
      </w:pPr>
    </w:lvl>
    <w:lvl w:ilvl="8">
      <w:numFmt w:val="bullet"/>
      <w:lvlText w:val="•"/>
      <w:lvlJc w:val="left"/>
      <w:pPr>
        <w:ind w:left="7608" w:hanging="214"/>
      </w:pPr>
    </w:lvl>
  </w:abstractNum>
  <w:abstractNum w:abstractNumId="8" w15:restartNumberingAfterBreak="0">
    <w:nsid w:val="1533705E"/>
    <w:multiLevelType w:val="hybridMultilevel"/>
    <w:tmpl w:val="14F8D69E"/>
    <w:lvl w:ilvl="0" w:tplc="F8208AF4">
      <w:start w:val="1"/>
      <w:numFmt w:val="upperRoman"/>
      <w:lvlText w:val="%1."/>
      <w:lvlJc w:val="right"/>
      <w:pPr>
        <w:ind w:left="153" w:hanging="360"/>
      </w:pPr>
      <w:rPr>
        <w:rFonts w:ascii="Rubik Light" w:hAnsi="Rubik Light" w:cs="Rubik Light" w:hint="default"/>
        <w:b w:val="0"/>
        <w:i/>
        <w:iCs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E748A7"/>
    <w:multiLevelType w:val="hybridMultilevel"/>
    <w:tmpl w:val="E3DC12F0"/>
    <w:lvl w:ilvl="0" w:tplc="E6669556">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A709C4"/>
    <w:multiLevelType w:val="hybridMultilevel"/>
    <w:tmpl w:val="A05C62F6"/>
    <w:lvl w:ilvl="0" w:tplc="C14AC856">
      <w:start w:val="1"/>
      <w:numFmt w:val="upperRoman"/>
      <w:lvlText w:val="%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923A25"/>
    <w:multiLevelType w:val="multilevel"/>
    <w:tmpl w:val="9FE6AAEA"/>
    <w:lvl w:ilvl="0">
      <w:start w:val="1"/>
      <w:numFmt w:val="upperRoman"/>
      <w:lvlText w:val="%1."/>
      <w:lvlJc w:val="right"/>
      <w:pPr>
        <w:ind w:left="118" w:hanging="213"/>
      </w:pPr>
      <w:rPr>
        <w:rFonts w:ascii="Arial" w:hAnsi="Arial" w:hint="default"/>
        <w:b w:val="0"/>
        <w:bCs w:val="0"/>
        <w:i w:val="0"/>
        <w:iCs/>
        <w:sz w:val="22"/>
        <w:szCs w:val="22"/>
      </w:rPr>
    </w:lvl>
    <w:lvl w:ilvl="1">
      <w:numFmt w:val="bullet"/>
      <w:lvlText w:val="•"/>
      <w:lvlJc w:val="left"/>
      <w:pPr>
        <w:ind w:left="1056" w:hanging="214"/>
      </w:pPr>
    </w:lvl>
    <w:lvl w:ilvl="2">
      <w:numFmt w:val="bullet"/>
      <w:lvlText w:val="•"/>
      <w:lvlJc w:val="left"/>
      <w:pPr>
        <w:ind w:left="1992" w:hanging="214"/>
      </w:pPr>
    </w:lvl>
    <w:lvl w:ilvl="3">
      <w:numFmt w:val="bullet"/>
      <w:lvlText w:val="•"/>
      <w:lvlJc w:val="left"/>
      <w:pPr>
        <w:ind w:left="2928" w:hanging="213"/>
      </w:pPr>
    </w:lvl>
    <w:lvl w:ilvl="4">
      <w:numFmt w:val="bullet"/>
      <w:lvlText w:val="•"/>
      <w:lvlJc w:val="left"/>
      <w:pPr>
        <w:ind w:left="3864" w:hanging="214"/>
      </w:pPr>
    </w:lvl>
    <w:lvl w:ilvl="5">
      <w:numFmt w:val="bullet"/>
      <w:lvlText w:val="•"/>
      <w:lvlJc w:val="left"/>
      <w:pPr>
        <w:ind w:left="4800" w:hanging="214"/>
      </w:pPr>
    </w:lvl>
    <w:lvl w:ilvl="6">
      <w:numFmt w:val="bullet"/>
      <w:lvlText w:val="•"/>
      <w:lvlJc w:val="left"/>
      <w:pPr>
        <w:ind w:left="5736" w:hanging="214"/>
      </w:pPr>
    </w:lvl>
    <w:lvl w:ilvl="7">
      <w:numFmt w:val="bullet"/>
      <w:lvlText w:val="•"/>
      <w:lvlJc w:val="left"/>
      <w:pPr>
        <w:ind w:left="6672" w:hanging="213"/>
      </w:pPr>
    </w:lvl>
    <w:lvl w:ilvl="8">
      <w:numFmt w:val="bullet"/>
      <w:lvlText w:val="•"/>
      <w:lvlJc w:val="left"/>
      <w:pPr>
        <w:ind w:left="7608" w:hanging="214"/>
      </w:pPr>
    </w:lvl>
  </w:abstractNum>
  <w:abstractNum w:abstractNumId="12" w15:restartNumberingAfterBreak="0">
    <w:nsid w:val="284E7347"/>
    <w:multiLevelType w:val="multilevel"/>
    <w:tmpl w:val="9FFC1938"/>
    <w:lvl w:ilvl="0">
      <w:start w:val="1"/>
      <w:numFmt w:val="upperRoman"/>
      <w:lvlText w:val="%1."/>
      <w:lvlJc w:val="right"/>
      <w:pPr>
        <w:ind w:left="933" w:hanging="213"/>
      </w:pPr>
      <w:rPr>
        <w:rFonts w:hint="default"/>
        <w:b w:val="0"/>
        <w:i/>
        <w:iCs w:val="0"/>
        <w:sz w:val="22"/>
        <w:szCs w:val="22"/>
      </w:rPr>
    </w:lvl>
    <w:lvl w:ilvl="1">
      <w:numFmt w:val="bullet"/>
      <w:lvlText w:val="•"/>
      <w:lvlJc w:val="left"/>
      <w:pPr>
        <w:ind w:left="1855" w:hanging="214"/>
      </w:pPr>
      <w:rPr>
        <w:rFonts w:hint="default"/>
      </w:rPr>
    </w:lvl>
    <w:lvl w:ilvl="2">
      <w:numFmt w:val="bullet"/>
      <w:lvlText w:val="•"/>
      <w:lvlJc w:val="left"/>
      <w:pPr>
        <w:ind w:left="2769" w:hanging="214"/>
      </w:pPr>
      <w:rPr>
        <w:rFonts w:hint="default"/>
      </w:rPr>
    </w:lvl>
    <w:lvl w:ilvl="3">
      <w:numFmt w:val="bullet"/>
      <w:lvlText w:val="•"/>
      <w:lvlJc w:val="left"/>
      <w:pPr>
        <w:ind w:left="3683" w:hanging="214"/>
      </w:pPr>
      <w:rPr>
        <w:rFonts w:hint="default"/>
      </w:rPr>
    </w:lvl>
    <w:lvl w:ilvl="4">
      <w:numFmt w:val="bullet"/>
      <w:lvlText w:val="•"/>
      <w:lvlJc w:val="left"/>
      <w:pPr>
        <w:ind w:left="4597" w:hanging="213"/>
      </w:pPr>
      <w:rPr>
        <w:rFonts w:hint="default"/>
      </w:rPr>
    </w:lvl>
    <w:lvl w:ilvl="5">
      <w:numFmt w:val="bullet"/>
      <w:lvlText w:val="•"/>
      <w:lvlJc w:val="left"/>
      <w:pPr>
        <w:ind w:left="5511" w:hanging="214"/>
      </w:pPr>
      <w:rPr>
        <w:rFonts w:hint="default"/>
      </w:rPr>
    </w:lvl>
    <w:lvl w:ilvl="6">
      <w:numFmt w:val="bullet"/>
      <w:lvlText w:val="•"/>
      <w:lvlJc w:val="left"/>
      <w:pPr>
        <w:ind w:left="6425" w:hanging="214"/>
      </w:pPr>
      <w:rPr>
        <w:rFonts w:hint="default"/>
      </w:rPr>
    </w:lvl>
    <w:lvl w:ilvl="7">
      <w:numFmt w:val="bullet"/>
      <w:lvlText w:val="•"/>
      <w:lvlJc w:val="left"/>
      <w:pPr>
        <w:ind w:left="7339" w:hanging="214"/>
      </w:pPr>
      <w:rPr>
        <w:rFonts w:hint="default"/>
      </w:rPr>
    </w:lvl>
    <w:lvl w:ilvl="8">
      <w:numFmt w:val="bullet"/>
      <w:lvlText w:val="•"/>
      <w:lvlJc w:val="left"/>
      <w:pPr>
        <w:ind w:left="8253" w:hanging="213"/>
      </w:pPr>
      <w:rPr>
        <w:rFonts w:hint="default"/>
      </w:rPr>
    </w:lvl>
  </w:abstractNum>
  <w:abstractNum w:abstractNumId="13" w15:restartNumberingAfterBreak="0">
    <w:nsid w:val="2A997A16"/>
    <w:multiLevelType w:val="hybridMultilevel"/>
    <w:tmpl w:val="D2D6EB9E"/>
    <w:lvl w:ilvl="0" w:tplc="6940455E">
      <w:start w:val="1"/>
      <w:numFmt w:val="upperRoman"/>
      <w:lvlText w:val="%1."/>
      <w:lvlJc w:val="right"/>
      <w:pPr>
        <w:ind w:left="153" w:hanging="360"/>
      </w:pPr>
      <w:rPr>
        <w:rFonts w:ascii="Arial" w:hAnsi="Arial" w:hint="default"/>
        <w:b w:val="0"/>
        <w:bCs w:val="0"/>
        <w:i/>
        <w:iCs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25748E"/>
    <w:multiLevelType w:val="hybridMultilevel"/>
    <w:tmpl w:val="7CCAF7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771156"/>
    <w:multiLevelType w:val="multilevel"/>
    <w:tmpl w:val="219EF658"/>
    <w:lvl w:ilvl="0">
      <w:start w:val="1"/>
      <w:numFmt w:val="upperRoman"/>
      <w:lvlText w:val="%1."/>
      <w:lvlJc w:val="right"/>
      <w:pPr>
        <w:ind w:left="118" w:hanging="213"/>
      </w:pPr>
      <w:rPr>
        <w:rFonts w:ascii="Arial" w:hAnsi="Arial" w:hint="default"/>
        <w:b w:val="0"/>
        <w:bCs w:val="0"/>
        <w:i w:val="0"/>
        <w:iCs/>
        <w:sz w:val="22"/>
        <w:szCs w:val="22"/>
      </w:rPr>
    </w:lvl>
    <w:lvl w:ilvl="1">
      <w:numFmt w:val="bullet"/>
      <w:lvlText w:val="•"/>
      <w:lvlJc w:val="left"/>
      <w:pPr>
        <w:ind w:left="1056" w:hanging="214"/>
      </w:pPr>
    </w:lvl>
    <w:lvl w:ilvl="2">
      <w:numFmt w:val="bullet"/>
      <w:lvlText w:val="•"/>
      <w:lvlJc w:val="left"/>
      <w:pPr>
        <w:ind w:left="1992" w:hanging="214"/>
      </w:pPr>
    </w:lvl>
    <w:lvl w:ilvl="3">
      <w:numFmt w:val="bullet"/>
      <w:lvlText w:val="•"/>
      <w:lvlJc w:val="left"/>
      <w:pPr>
        <w:ind w:left="2928" w:hanging="213"/>
      </w:pPr>
    </w:lvl>
    <w:lvl w:ilvl="4">
      <w:numFmt w:val="bullet"/>
      <w:lvlText w:val="•"/>
      <w:lvlJc w:val="left"/>
      <w:pPr>
        <w:ind w:left="3864" w:hanging="214"/>
      </w:pPr>
    </w:lvl>
    <w:lvl w:ilvl="5">
      <w:numFmt w:val="bullet"/>
      <w:lvlText w:val="•"/>
      <w:lvlJc w:val="left"/>
      <w:pPr>
        <w:ind w:left="4800" w:hanging="214"/>
      </w:pPr>
    </w:lvl>
    <w:lvl w:ilvl="6">
      <w:numFmt w:val="bullet"/>
      <w:lvlText w:val="•"/>
      <w:lvlJc w:val="left"/>
      <w:pPr>
        <w:ind w:left="5736" w:hanging="214"/>
      </w:pPr>
    </w:lvl>
    <w:lvl w:ilvl="7">
      <w:numFmt w:val="bullet"/>
      <w:lvlText w:val="•"/>
      <w:lvlJc w:val="left"/>
      <w:pPr>
        <w:ind w:left="6672" w:hanging="213"/>
      </w:pPr>
    </w:lvl>
    <w:lvl w:ilvl="8">
      <w:numFmt w:val="bullet"/>
      <w:lvlText w:val="•"/>
      <w:lvlJc w:val="left"/>
      <w:pPr>
        <w:ind w:left="7608" w:hanging="214"/>
      </w:pPr>
    </w:lvl>
  </w:abstractNum>
  <w:abstractNum w:abstractNumId="16" w15:restartNumberingAfterBreak="0">
    <w:nsid w:val="3C8B5895"/>
    <w:multiLevelType w:val="multilevel"/>
    <w:tmpl w:val="929C121A"/>
    <w:lvl w:ilvl="0">
      <w:start w:val="1"/>
      <w:numFmt w:val="upperRoman"/>
      <w:lvlText w:val="%1."/>
      <w:lvlJc w:val="right"/>
      <w:pPr>
        <w:ind w:left="118" w:hanging="324"/>
      </w:pPr>
      <w:rPr>
        <w:rFonts w:ascii="Arial" w:hAnsi="Arial" w:hint="default"/>
        <w:b/>
        <w:bCs/>
        <w:i w:val="0"/>
        <w:iCs w:val="0"/>
        <w:sz w:val="22"/>
        <w:szCs w:val="22"/>
      </w:rPr>
    </w:lvl>
    <w:lvl w:ilvl="1">
      <w:numFmt w:val="bullet"/>
      <w:lvlText w:val="•"/>
      <w:lvlJc w:val="left"/>
      <w:pPr>
        <w:ind w:left="402" w:hanging="283"/>
      </w:pPr>
      <w:rPr>
        <w:rFonts w:ascii="Tahoma" w:eastAsia="Tahoma" w:hAnsi="Tahoma" w:cs="Tahoma"/>
        <w:b w:val="0"/>
        <w:i w:val="0"/>
        <w:sz w:val="22"/>
        <w:szCs w:val="22"/>
      </w:rPr>
    </w:lvl>
    <w:lvl w:ilvl="2">
      <w:numFmt w:val="bullet"/>
      <w:lvlText w:val="•"/>
      <w:lvlJc w:val="left"/>
      <w:pPr>
        <w:ind w:left="1408" w:hanging="284"/>
      </w:pPr>
    </w:lvl>
    <w:lvl w:ilvl="3">
      <w:numFmt w:val="bullet"/>
      <w:lvlText w:val="•"/>
      <w:lvlJc w:val="left"/>
      <w:pPr>
        <w:ind w:left="2417" w:hanging="284"/>
      </w:pPr>
    </w:lvl>
    <w:lvl w:ilvl="4">
      <w:numFmt w:val="bullet"/>
      <w:lvlText w:val="•"/>
      <w:lvlJc w:val="left"/>
      <w:pPr>
        <w:ind w:left="3426" w:hanging="283"/>
      </w:pPr>
    </w:lvl>
    <w:lvl w:ilvl="5">
      <w:numFmt w:val="bullet"/>
      <w:lvlText w:val="•"/>
      <w:lvlJc w:val="left"/>
      <w:pPr>
        <w:ind w:left="4435" w:hanging="284"/>
      </w:pPr>
    </w:lvl>
    <w:lvl w:ilvl="6">
      <w:numFmt w:val="bullet"/>
      <w:lvlText w:val="•"/>
      <w:lvlJc w:val="left"/>
      <w:pPr>
        <w:ind w:left="5444" w:hanging="284"/>
      </w:pPr>
    </w:lvl>
    <w:lvl w:ilvl="7">
      <w:numFmt w:val="bullet"/>
      <w:lvlText w:val="•"/>
      <w:lvlJc w:val="left"/>
      <w:pPr>
        <w:ind w:left="6453" w:hanging="284"/>
      </w:pPr>
    </w:lvl>
    <w:lvl w:ilvl="8">
      <w:numFmt w:val="bullet"/>
      <w:lvlText w:val="•"/>
      <w:lvlJc w:val="left"/>
      <w:pPr>
        <w:ind w:left="7462" w:hanging="283"/>
      </w:pPr>
    </w:lvl>
  </w:abstractNum>
  <w:abstractNum w:abstractNumId="17" w15:restartNumberingAfterBreak="0">
    <w:nsid w:val="3DAE6D07"/>
    <w:multiLevelType w:val="hybridMultilevel"/>
    <w:tmpl w:val="67AC8DE0"/>
    <w:lvl w:ilvl="0" w:tplc="6E3A1042">
      <w:start w:val="1"/>
      <w:numFmt w:val="upperRoman"/>
      <w:lvlText w:val="%1."/>
      <w:lvlJc w:val="right"/>
      <w:pPr>
        <w:ind w:left="153" w:hanging="360"/>
      </w:pPr>
      <w:rPr>
        <w:rFonts w:ascii="Arial" w:hAnsi="Arial" w:hint="default"/>
        <w:b w:val="0"/>
        <w:bCs w:val="0"/>
        <w:i w:val="0"/>
        <w:iCs/>
        <w:sz w:val="22"/>
        <w:szCs w:val="24"/>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8" w15:restartNumberingAfterBreak="0">
    <w:nsid w:val="3E307BB7"/>
    <w:multiLevelType w:val="multilevel"/>
    <w:tmpl w:val="DDE6487E"/>
    <w:lvl w:ilvl="0">
      <w:start w:val="1"/>
      <w:numFmt w:val="upperRoman"/>
      <w:lvlText w:val="%1."/>
      <w:lvlJc w:val="right"/>
      <w:pPr>
        <w:ind w:left="118" w:hanging="213"/>
      </w:pPr>
      <w:rPr>
        <w:rFonts w:ascii="Arial" w:hAnsi="Arial" w:hint="default"/>
        <w:b w:val="0"/>
        <w:bCs w:val="0"/>
        <w:i/>
        <w:iCs w:val="0"/>
        <w:sz w:val="20"/>
        <w:szCs w:val="20"/>
      </w:rPr>
    </w:lvl>
    <w:lvl w:ilvl="1">
      <w:numFmt w:val="bullet"/>
      <w:lvlText w:val="•"/>
      <w:lvlJc w:val="left"/>
      <w:pPr>
        <w:ind w:left="1056" w:hanging="214"/>
      </w:pPr>
      <w:rPr>
        <w:rFonts w:hint="default"/>
      </w:rPr>
    </w:lvl>
    <w:lvl w:ilvl="2">
      <w:numFmt w:val="bullet"/>
      <w:lvlText w:val="•"/>
      <w:lvlJc w:val="left"/>
      <w:pPr>
        <w:ind w:left="1992" w:hanging="214"/>
      </w:pPr>
      <w:rPr>
        <w:rFonts w:hint="default"/>
      </w:rPr>
    </w:lvl>
    <w:lvl w:ilvl="3">
      <w:numFmt w:val="bullet"/>
      <w:lvlText w:val="•"/>
      <w:lvlJc w:val="left"/>
      <w:pPr>
        <w:ind w:left="2928" w:hanging="213"/>
      </w:pPr>
      <w:rPr>
        <w:rFonts w:hint="default"/>
      </w:rPr>
    </w:lvl>
    <w:lvl w:ilvl="4">
      <w:numFmt w:val="bullet"/>
      <w:lvlText w:val="•"/>
      <w:lvlJc w:val="left"/>
      <w:pPr>
        <w:ind w:left="3864" w:hanging="214"/>
      </w:pPr>
      <w:rPr>
        <w:rFonts w:hint="default"/>
      </w:rPr>
    </w:lvl>
    <w:lvl w:ilvl="5">
      <w:numFmt w:val="bullet"/>
      <w:lvlText w:val="•"/>
      <w:lvlJc w:val="left"/>
      <w:pPr>
        <w:ind w:left="4800" w:hanging="214"/>
      </w:pPr>
      <w:rPr>
        <w:rFonts w:hint="default"/>
      </w:rPr>
    </w:lvl>
    <w:lvl w:ilvl="6">
      <w:numFmt w:val="bullet"/>
      <w:lvlText w:val="•"/>
      <w:lvlJc w:val="left"/>
      <w:pPr>
        <w:ind w:left="5736" w:hanging="214"/>
      </w:pPr>
      <w:rPr>
        <w:rFonts w:hint="default"/>
      </w:rPr>
    </w:lvl>
    <w:lvl w:ilvl="7">
      <w:numFmt w:val="bullet"/>
      <w:lvlText w:val="•"/>
      <w:lvlJc w:val="left"/>
      <w:pPr>
        <w:ind w:left="6672" w:hanging="213"/>
      </w:pPr>
      <w:rPr>
        <w:rFonts w:hint="default"/>
      </w:rPr>
    </w:lvl>
    <w:lvl w:ilvl="8">
      <w:numFmt w:val="bullet"/>
      <w:lvlText w:val="•"/>
      <w:lvlJc w:val="left"/>
      <w:pPr>
        <w:ind w:left="7608" w:hanging="214"/>
      </w:pPr>
      <w:rPr>
        <w:rFonts w:hint="default"/>
      </w:rPr>
    </w:lvl>
  </w:abstractNum>
  <w:abstractNum w:abstractNumId="19" w15:restartNumberingAfterBreak="0">
    <w:nsid w:val="3E4B0124"/>
    <w:multiLevelType w:val="hybridMultilevel"/>
    <w:tmpl w:val="BBC4E068"/>
    <w:lvl w:ilvl="0" w:tplc="02BC38C0">
      <w:start w:val="1"/>
      <w:numFmt w:val="upperRoman"/>
      <w:lvlText w:val="%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ED625C"/>
    <w:multiLevelType w:val="hybridMultilevel"/>
    <w:tmpl w:val="74FEC86E"/>
    <w:lvl w:ilvl="0" w:tplc="1A7EBBA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28199D"/>
    <w:multiLevelType w:val="multilevel"/>
    <w:tmpl w:val="A922FD24"/>
    <w:lvl w:ilvl="0">
      <w:start w:val="1"/>
      <w:numFmt w:val="upperRoman"/>
      <w:lvlText w:val="%1."/>
      <w:lvlJc w:val="right"/>
      <w:pPr>
        <w:ind w:left="118" w:hanging="324"/>
      </w:pPr>
      <w:rPr>
        <w:rFonts w:ascii="Arial" w:hAnsi="Arial" w:hint="default"/>
        <w:b/>
        <w:bCs/>
        <w:i/>
        <w:iCs/>
        <w:sz w:val="20"/>
        <w:szCs w:val="20"/>
      </w:rPr>
    </w:lvl>
    <w:lvl w:ilvl="1">
      <w:numFmt w:val="bullet"/>
      <w:lvlText w:val="•"/>
      <w:lvlJc w:val="left"/>
      <w:pPr>
        <w:ind w:left="402" w:hanging="283"/>
      </w:pPr>
      <w:rPr>
        <w:rFonts w:ascii="Tahoma" w:eastAsia="Tahoma" w:hAnsi="Tahoma" w:cs="Tahoma" w:hint="default"/>
        <w:b w:val="0"/>
        <w:i w:val="0"/>
        <w:sz w:val="22"/>
        <w:szCs w:val="22"/>
      </w:rPr>
    </w:lvl>
    <w:lvl w:ilvl="2">
      <w:numFmt w:val="bullet"/>
      <w:lvlText w:val="•"/>
      <w:lvlJc w:val="left"/>
      <w:pPr>
        <w:ind w:left="1408" w:hanging="284"/>
      </w:pPr>
      <w:rPr>
        <w:rFonts w:hint="default"/>
      </w:rPr>
    </w:lvl>
    <w:lvl w:ilvl="3">
      <w:numFmt w:val="bullet"/>
      <w:lvlText w:val="•"/>
      <w:lvlJc w:val="left"/>
      <w:pPr>
        <w:ind w:left="2417" w:hanging="284"/>
      </w:pPr>
      <w:rPr>
        <w:rFonts w:hint="default"/>
      </w:rPr>
    </w:lvl>
    <w:lvl w:ilvl="4">
      <w:numFmt w:val="bullet"/>
      <w:lvlText w:val="•"/>
      <w:lvlJc w:val="left"/>
      <w:pPr>
        <w:ind w:left="3426" w:hanging="283"/>
      </w:pPr>
      <w:rPr>
        <w:rFonts w:hint="default"/>
      </w:rPr>
    </w:lvl>
    <w:lvl w:ilvl="5">
      <w:numFmt w:val="bullet"/>
      <w:lvlText w:val="•"/>
      <w:lvlJc w:val="left"/>
      <w:pPr>
        <w:ind w:left="4435" w:hanging="284"/>
      </w:pPr>
      <w:rPr>
        <w:rFonts w:hint="default"/>
      </w:rPr>
    </w:lvl>
    <w:lvl w:ilvl="6">
      <w:numFmt w:val="bullet"/>
      <w:lvlText w:val="•"/>
      <w:lvlJc w:val="left"/>
      <w:pPr>
        <w:ind w:left="5444" w:hanging="284"/>
      </w:pPr>
      <w:rPr>
        <w:rFonts w:hint="default"/>
      </w:rPr>
    </w:lvl>
    <w:lvl w:ilvl="7">
      <w:numFmt w:val="bullet"/>
      <w:lvlText w:val="•"/>
      <w:lvlJc w:val="left"/>
      <w:pPr>
        <w:ind w:left="6453" w:hanging="284"/>
      </w:pPr>
      <w:rPr>
        <w:rFonts w:hint="default"/>
      </w:rPr>
    </w:lvl>
    <w:lvl w:ilvl="8">
      <w:numFmt w:val="bullet"/>
      <w:lvlText w:val="•"/>
      <w:lvlJc w:val="left"/>
      <w:pPr>
        <w:ind w:left="7462" w:hanging="283"/>
      </w:pPr>
      <w:rPr>
        <w:rFonts w:hint="default"/>
      </w:rPr>
    </w:lvl>
  </w:abstractNum>
  <w:abstractNum w:abstractNumId="22" w15:restartNumberingAfterBreak="0">
    <w:nsid w:val="44EE1AF5"/>
    <w:multiLevelType w:val="multilevel"/>
    <w:tmpl w:val="62CED706"/>
    <w:lvl w:ilvl="0">
      <w:start w:val="1"/>
      <w:numFmt w:val="upperRoman"/>
      <w:lvlText w:val="%1."/>
      <w:lvlJc w:val="right"/>
      <w:pPr>
        <w:ind w:left="118" w:hanging="213"/>
      </w:pPr>
      <w:rPr>
        <w:rFonts w:ascii="Arial" w:hAnsi="Arial" w:hint="default"/>
        <w:b w:val="0"/>
        <w:bCs w:val="0"/>
        <w:i w:val="0"/>
        <w:iCs/>
        <w:sz w:val="22"/>
        <w:szCs w:val="22"/>
      </w:rPr>
    </w:lvl>
    <w:lvl w:ilvl="1">
      <w:numFmt w:val="bullet"/>
      <w:lvlText w:val="•"/>
      <w:lvlJc w:val="left"/>
      <w:pPr>
        <w:ind w:left="1056" w:hanging="214"/>
      </w:pPr>
    </w:lvl>
    <w:lvl w:ilvl="2">
      <w:numFmt w:val="bullet"/>
      <w:lvlText w:val="•"/>
      <w:lvlJc w:val="left"/>
      <w:pPr>
        <w:ind w:left="1992" w:hanging="214"/>
      </w:pPr>
    </w:lvl>
    <w:lvl w:ilvl="3">
      <w:numFmt w:val="bullet"/>
      <w:lvlText w:val="•"/>
      <w:lvlJc w:val="left"/>
      <w:pPr>
        <w:ind w:left="2928" w:hanging="213"/>
      </w:pPr>
    </w:lvl>
    <w:lvl w:ilvl="4">
      <w:numFmt w:val="bullet"/>
      <w:lvlText w:val="•"/>
      <w:lvlJc w:val="left"/>
      <w:pPr>
        <w:ind w:left="3864" w:hanging="214"/>
      </w:pPr>
    </w:lvl>
    <w:lvl w:ilvl="5">
      <w:numFmt w:val="bullet"/>
      <w:lvlText w:val="•"/>
      <w:lvlJc w:val="left"/>
      <w:pPr>
        <w:ind w:left="4800" w:hanging="214"/>
      </w:pPr>
    </w:lvl>
    <w:lvl w:ilvl="6">
      <w:numFmt w:val="bullet"/>
      <w:lvlText w:val="•"/>
      <w:lvlJc w:val="left"/>
      <w:pPr>
        <w:ind w:left="5736" w:hanging="214"/>
      </w:pPr>
    </w:lvl>
    <w:lvl w:ilvl="7">
      <w:numFmt w:val="bullet"/>
      <w:lvlText w:val="•"/>
      <w:lvlJc w:val="left"/>
      <w:pPr>
        <w:ind w:left="6672" w:hanging="213"/>
      </w:pPr>
    </w:lvl>
    <w:lvl w:ilvl="8">
      <w:numFmt w:val="bullet"/>
      <w:lvlText w:val="•"/>
      <w:lvlJc w:val="left"/>
      <w:pPr>
        <w:ind w:left="7608" w:hanging="214"/>
      </w:pPr>
    </w:lvl>
  </w:abstractNum>
  <w:abstractNum w:abstractNumId="23" w15:restartNumberingAfterBreak="0">
    <w:nsid w:val="49B0304B"/>
    <w:multiLevelType w:val="multilevel"/>
    <w:tmpl w:val="0E80AC26"/>
    <w:lvl w:ilvl="0">
      <w:start w:val="1"/>
      <w:numFmt w:val="upperRoman"/>
      <w:lvlText w:val="%1."/>
      <w:lvlJc w:val="right"/>
      <w:pPr>
        <w:ind w:left="118" w:hanging="312"/>
      </w:pPr>
      <w:rPr>
        <w:rFonts w:hint="default"/>
        <w:b/>
        <w:bCs w:val="0"/>
        <w:i/>
        <w:iCs w:val="0"/>
        <w:sz w:val="22"/>
        <w:szCs w:val="22"/>
      </w:rPr>
    </w:lvl>
    <w:lvl w:ilvl="1">
      <w:numFmt w:val="bullet"/>
      <w:lvlText w:val="•"/>
      <w:lvlJc w:val="left"/>
      <w:pPr>
        <w:ind w:left="1056" w:hanging="312"/>
      </w:pPr>
      <w:rPr>
        <w:rFonts w:hint="default"/>
      </w:rPr>
    </w:lvl>
    <w:lvl w:ilvl="2">
      <w:numFmt w:val="bullet"/>
      <w:lvlText w:val="•"/>
      <w:lvlJc w:val="left"/>
      <w:pPr>
        <w:ind w:left="1992" w:hanging="312"/>
      </w:pPr>
      <w:rPr>
        <w:rFonts w:hint="default"/>
      </w:rPr>
    </w:lvl>
    <w:lvl w:ilvl="3">
      <w:numFmt w:val="bullet"/>
      <w:lvlText w:val="•"/>
      <w:lvlJc w:val="left"/>
      <w:pPr>
        <w:ind w:left="2928" w:hanging="312"/>
      </w:pPr>
      <w:rPr>
        <w:rFonts w:hint="default"/>
      </w:rPr>
    </w:lvl>
    <w:lvl w:ilvl="4">
      <w:numFmt w:val="bullet"/>
      <w:lvlText w:val="•"/>
      <w:lvlJc w:val="left"/>
      <w:pPr>
        <w:ind w:left="3864" w:hanging="312"/>
      </w:pPr>
      <w:rPr>
        <w:rFonts w:hint="default"/>
      </w:rPr>
    </w:lvl>
    <w:lvl w:ilvl="5">
      <w:numFmt w:val="bullet"/>
      <w:lvlText w:val="•"/>
      <w:lvlJc w:val="left"/>
      <w:pPr>
        <w:ind w:left="4800" w:hanging="312"/>
      </w:pPr>
      <w:rPr>
        <w:rFonts w:hint="default"/>
      </w:rPr>
    </w:lvl>
    <w:lvl w:ilvl="6">
      <w:numFmt w:val="bullet"/>
      <w:lvlText w:val="•"/>
      <w:lvlJc w:val="left"/>
      <w:pPr>
        <w:ind w:left="5736" w:hanging="312"/>
      </w:pPr>
      <w:rPr>
        <w:rFonts w:hint="default"/>
      </w:rPr>
    </w:lvl>
    <w:lvl w:ilvl="7">
      <w:numFmt w:val="bullet"/>
      <w:lvlText w:val="•"/>
      <w:lvlJc w:val="left"/>
      <w:pPr>
        <w:ind w:left="6672" w:hanging="312"/>
      </w:pPr>
      <w:rPr>
        <w:rFonts w:hint="default"/>
      </w:rPr>
    </w:lvl>
    <w:lvl w:ilvl="8">
      <w:numFmt w:val="bullet"/>
      <w:lvlText w:val="•"/>
      <w:lvlJc w:val="left"/>
      <w:pPr>
        <w:ind w:left="7608" w:hanging="312"/>
      </w:pPr>
      <w:rPr>
        <w:rFonts w:hint="default"/>
      </w:rPr>
    </w:lvl>
  </w:abstractNum>
  <w:abstractNum w:abstractNumId="24" w15:restartNumberingAfterBreak="0">
    <w:nsid w:val="501F7485"/>
    <w:multiLevelType w:val="multilevel"/>
    <w:tmpl w:val="DF263EE6"/>
    <w:lvl w:ilvl="0">
      <w:start w:val="1"/>
      <w:numFmt w:val="upperRoman"/>
      <w:lvlText w:val="%1."/>
      <w:lvlJc w:val="right"/>
      <w:pPr>
        <w:ind w:left="118" w:hanging="213"/>
      </w:pPr>
      <w:rPr>
        <w:rFonts w:ascii="Arial" w:hAnsi="Arial" w:hint="default"/>
        <w:b w:val="0"/>
        <w:i/>
        <w:iCs w:val="0"/>
        <w:sz w:val="20"/>
        <w:szCs w:val="20"/>
      </w:rPr>
    </w:lvl>
    <w:lvl w:ilvl="1">
      <w:numFmt w:val="bullet"/>
      <w:lvlText w:val="•"/>
      <w:lvlJc w:val="left"/>
      <w:pPr>
        <w:ind w:left="1056" w:hanging="214"/>
      </w:pPr>
      <w:rPr>
        <w:rFonts w:hint="default"/>
      </w:rPr>
    </w:lvl>
    <w:lvl w:ilvl="2">
      <w:numFmt w:val="bullet"/>
      <w:lvlText w:val="•"/>
      <w:lvlJc w:val="left"/>
      <w:pPr>
        <w:ind w:left="1992" w:hanging="214"/>
      </w:pPr>
      <w:rPr>
        <w:rFonts w:hint="default"/>
      </w:rPr>
    </w:lvl>
    <w:lvl w:ilvl="3">
      <w:numFmt w:val="bullet"/>
      <w:lvlText w:val="•"/>
      <w:lvlJc w:val="left"/>
      <w:pPr>
        <w:ind w:left="2928" w:hanging="213"/>
      </w:pPr>
      <w:rPr>
        <w:rFonts w:hint="default"/>
      </w:rPr>
    </w:lvl>
    <w:lvl w:ilvl="4">
      <w:numFmt w:val="bullet"/>
      <w:lvlText w:val="•"/>
      <w:lvlJc w:val="left"/>
      <w:pPr>
        <w:ind w:left="3864" w:hanging="214"/>
      </w:pPr>
      <w:rPr>
        <w:rFonts w:hint="default"/>
      </w:rPr>
    </w:lvl>
    <w:lvl w:ilvl="5">
      <w:numFmt w:val="bullet"/>
      <w:lvlText w:val="•"/>
      <w:lvlJc w:val="left"/>
      <w:pPr>
        <w:ind w:left="4800" w:hanging="214"/>
      </w:pPr>
      <w:rPr>
        <w:rFonts w:hint="default"/>
      </w:rPr>
    </w:lvl>
    <w:lvl w:ilvl="6">
      <w:numFmt w:val="bullet"/>
      <w:lvlText w:val="•"/>
      <w:lvlJc w:val="left"/>
      <w:pPr>
        <w:ind w:left="5736" w:hanging="214"/>
      </w:pPr>
      <w:rPr>
        <w:rFonts w:hint="default"/>
      </w:rPr>
    </w:lvl>
    <w:lvl w:ilvl="7">
      <w:numFmt w:val="bullet"/>
      <w:lvlText w:val="•"/>
      <w:lvlJc w:val="left"/>
      <w:pPr>
        <w:ind w:left="6672" w:hanging="213"/>
      </w:pPr>
      <w:rPr>
        <w:rFonts w:hint="default"/>
      </w:rPr>
    </w:lvl>
    <w:lvl w:ilvl="8">
      <w:numFmt w:val="bullet"/>
      <w:lvlText w:val="•"/>
      <w:lvlJc w:val="left"/>
      <w:pPr>
        <w:ind w:left="7608" w:hanging="214"/>
      </w:pPr>
      <w:rPr>
        <w:rFonts w:hint="default"/>
      </w:rPr>
    </w:lvl>
  </w:abstractNum>
  <w:abstractNum w:abstractNumId="25" w15:restartNumberingAfterBreak="0">
    <w:nsid w:val="528503E1"/>
    <w:multiLevelType w:val="hybridMultilevel"/>
    <w:tmpl w:val="0BA05C94"/>
    <w:lvl w:ilvl="0" w:tplc="270201CC">
      <w:start w:val="1"/>
      <w:numFmt w:val="upperRoman"/>
      <w:lvlText w:val="%1."/>
      <w:lvlJc w:val="right"/>
      <w:pPr>
        <w:ind w:left="153" w:hanging="360"/>
      </w:pPr>
      <w:rPr>
        <w:rFonts w:ascii="Arial" w:hAnsi="Arial" w:hint="default"/>
        <w:b w:val="0"/>
        <w:bCs w:val="0"/>
        <w:i/>
        <w:iCs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FF518E"/>
    <w:multiLevelType w:val="multilevel"/>
    <w:tmpl w:val="9F5066E8"/>
    <w:lvl w:ilvl="0">
      <w:start w:val="1"/>
      <w:numFmt w:val="upperRoman"/>
      <w:lvlText w:val="%1."/>
      <w:lvlJc w:val="right"/>
      <w:pPr>
        <w:ind w:left="118" w:hanging="213"/>
      </w:pPr>
      <w:rPr>
        <w:rFonts w:ascii="Arial" w:hAnsi="Arial" w:hint="default"/>
        <w:b w:val="0"/>
        <w:bCs w:val="0"/>
        <w:i/>
        <w:iCs w:val="0"/>
        <w:sz w:val="20"/>
        <w:szCs w:val="20"/>
      </w:rPr>
    </w:lvl>
    <w:lvl w:ilvl="1">
      <w:numFmt w:val="bullet"/>
      <w:lvlText w:val="•"/>
      <w:lvlJc w:val="left"/>
      <w:pPr>
        <w:ind w:left="1056" w:hanging="214"/>
      </w:pPr>
      <w:rPr>
        <w:rFonts w:hint="default"/>
      </w:rPr>
    </w:lvl>
    <w:lvl w:ilvl="2">
      <w:numFmt w:val="bullet"/>
      <w:lvlText w:val="•"/>
      <w:lvlJc w:val="left"/>
      <w:pPr>
        <w:ind w:left="1992" w:hanging="214"/>
      </w:pPr>
      <w:rPr>
        <w:rFonts w:hint="default"/>
      </w:rPr>
    </w:lvl>
    <w:lvl w:ilvl="3">
      <w:numFmt w:val="bullet"/>
      <w:lvlText w:val="•"/>
      <w:lvlJc w:val="left"/>
      <w:pPr>
        <w:ind w:left="2928" w:hanging="213"/>
      </w:pPr>
      <w:rPr>
        <w:rFonts w:hint="default"/>
      </w:rPr>
    </w:lvl>
    <w:lvl w:ilvl="4">
      <w:numFmt w:val="bullet"/>
      <w:lvlText w:val="•"/>
      <w:lvlJc w:val="left"/>
      <w:pPr>
        <w:ind w:left="3864" w:hanging="214"/>
      </w:pPr>
      <w:rPr>
        <w:rFonts w:hint="default"/>
      </w:rPr>
    </w:lvl>
    <w:lvl w:ilvl="5">
      <w:numFmt w:val="bullet"/>
      <w:lvlText w:val="•"/>
      <w:lvlJc w:val="left"/>
      <w:pPr>
        <w:ind w:left="4800" w:hanging="214"/>
      </w:pPr>
      <w:rPr>
        <w:rFonts w:hint="default"/>
      </w:rPr>
    </w:lvl>
    <w:lvl w:ilvl="6">
      <w:numFmt w:val="bullet"/>
      <w:lvlText w:val="•"/>
      <w:lvlJc w:val="left"/>
      <w:pPr>
        <w:ind w:left="5736" w:hanging="214"/>
      </w:pPr>
      <w:rPr>
        <w:rFonts w:hint="default"/>
      </w:rPr>
    </w:lvl>
    <w:lvl w:ilvl="7">
      <w:numFmt w:val="bullet"/>
      <w:lvlText w:val="•"/>
      <w:lvlJc w:val="left"/>
      <w:pPr>
        <w:ind w:left="6672" w:hanging="213"/>
      </w:pPr>
      <w:rPr>
        <w:rFonts w:hint="default"/>
      </w:rPr>
    </w:lvl>
    <w:lvl w:ilvl="8">
      <w:numFmt w:val="bullet"/>
      <w:lvlText w:val="•"/>
      <w:lvlJc w:val="left"/>
      <w:pPr>
        <w:ind w:left="7608" w:hanging="214"/>
      </w:pPr>
      <w:rPr>
        <w:rFonts w:hint="default"/>
      </w:rPr>
    </w:lvl>
  </w:abstractNum>
  <w:abstractNum w:abstractNumId="27" w15:restartNumberingAfterBreak="0">
    <w:nsid w:val="530E7A90"/>
    <w:multiLevelType w:val="hybridMultilevel"/>
    <w:tmpl w:val="723C053E"/>
    <w:lvl w:ilvl="0" w:tplc="40123DE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8005AB"/>
    <w:multiLevelType w:val="multilevel"/>
    <w:tmpl w:val="71F6846A"/>
    <w:lvl w:ilvl="0">
      <w:start w:val="1"/>
      <w:numFmt w:val="upperRoman"/>
      <w:lvlText w:val="%1."/>
      <w:lvlJc w:val="right"/>
      <w:pPr>
        <w:ind w:left="118" w:hanging="312"/>
      </w:pPr>
      <w:rPr>
        <w:b/>
        <w:bCs w:val="0"/>
        <w:i w:val="0"/>
        <w:iCs/>
        <w:sz w:val="22"/>
        <w:szCs w:val="22"/>
      </w:rPr>
    </w:lvl>
    <w:lvl w:ilvl="1">
      <w:numFmt w:val="bullet"/>
      <w:lvlText w:val="•"/>
      <w:lvlJc w:val="left"/>
      <w:pPr>
        <w:ind w:left="1056" w:hanging="312"/>
      </w:pPr>
    </w:lvl>
    <w:lvl w:ilvl="2">
      <w:numFmt w:val="bullet"/>
      <w:lvlText w:val="•"/>
      <w:lvlJc w:val="left"/>
      <w:pPr>
        <w:ind w:left="1992" w:hanging="312"/>
      </w:pPr>
    </w:lvl>
    <w:lvl w:ilvl="3">
      <w:numFmt w:val="bullet"/>
      <w:lvlText w:val="•"/>
      <w:lvlJc w:val="left"/>
      <w:pPr>
        <w:ind w:left="2928" w:hanging="312"/>
      </w:pPr>
    </w:lvl>
    <w:lvl w:ilvl="4">
      <w:numFmt w:val="bullet"/>
      <w:lvlText w:val="•"/>
      <w:lvlJc w:val="left"/>
      <w:pPr>
        <w:ind w:left="3864" w:hanging="312"/>
      </w:pPr>
    </w:lvl>
    <w:lvl w:ilvl="5">
      <w:numFmt w:val="bullet"/>
      <w:lvlText w:val="•"/>
      <w:lvlJc w:val="left"/>
      <w:pPr>
        <w:ind w:left="4800" w:hanging="312"/>
      </w:pPr>
    </w:lvl>
    <w:lvl w:ilvl="6">
      <w:numFmt w:val="bullet"/>
      <w:lvlText w:val="•"/>
      <w:lvlJc w:val="left"/>
      <w:pPr>
        <w:ind w:left="5736" w:hanging="312"/>
      </w:pPr>
    </w:lvl>
    <w:lvl w:ilvl="7">
      <w:numFmt w:val="bullet"/>
      <w:lvlText w:val="•"/>
      <w:lvlJc w:val="left"/>
      <w:pPr>
        <w:ind w:left="6672" w:hanging="312"/>
      </w:pPr>
    </w:lvl>
    <w:lvl w:ilvl="8">
      <w:numFmt w:val="bullet"/>
      <w:lvlText w:val="•"/>
      <w:lvlJc w:val="left"/>
      <w:pPr>
        <w:ind w:left="7608" w:hanging="312"/>
      </w:pPr>
    </w:lvl>
  </w:abstractNum>
  <w:abstractNum w:abstractNumId="29" w15:restartNumberingAfterBreak="0">
    <w:nsid w:val="5F71330B"/>
    <w:multiLevelType w:val="hybridMultilevel"/>
    <w:tmpl w:val="EC2AC94A"/>
    <w:lvl w:ilvl="0" w:tplc="5E485E18">
      <w:start w:val="1"/>
      <w:numFmt w:val="upperRoman"/>
      <w:lvlText w:val="%1."/>
      <w:lvlJc w:val="right"/>
      <w:pPr>
        <w:ind w:left="153" w:hanging="360"/>
      </w:pPr>
      <w:rPr>
        <w:rFonts w:ascii="Arial" w:hAnsi="Arial" w:hint="default"/>
        <w:b w:val="0"/>
        <w:bCs w:val="0"/>
        <w:i/>
        <w:iCs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612F3F"/>
    <w:multiLevelType w:val="hybridMultilevel"/>
    <w:tmpl w:val="147AD354"/>
    <w:lvl w:ilvl="0" w:tplc="D78803EE">
      <w:start w:val="1"/>
      <w:numFmt w:val="upperRoman"/>
      <w:lvlText w:val="%1."/>
      <w:lvlJc w:val="right"/>
      <w:pPr>
        <w:ind w:left="720" w:hanging="360"/>
      </w:pPr>
      <w:rPr>
        <w:rFonts w:ascii="Arial" w:hAnsi="Arial" w:cs="Arial" w:hint="default"/>
        <w:b w:val="0"/>
        <w:bCs w:val="0"/>
        <w:i w:val="0"/>
        <w:i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FB3368"/>
    <w:multiLevelType w:val="multilevel"/>
    <w:tmpl w:val="DB9CAAEA"/>
    <w:lvl w:ilvl="0">
      <w:start w:val="1"/>
      <w:numFmt w:val="upperRoman"/>
      <w:lvlText w:val="%1."/>
      <w:lvlJc w:val="right"/>
      <w:pPr>
        <w:ind w:left="118" w:hanging="213"/>
      </w:pPr>
      <w:rPr>
        <w:rFonts w:ascii="Arial" w:hAnsi="Arial" w:hint="default"/>
        <w:b w:val="0"/>
        <w:i w:val="0"/>
        <w:sz w:val="20"/>
        <w:szCs w:val="20"/>
      </w:rPr>
    </w:lvl>
    <w:lvl w:ilvl="1">
      <w:numFmt w:val="bullet"/>
      <w:lvlText w:val="•"/>
      <w:lvlJc w:val="left"/>
      <w:pPr>
        <w:ind w:left="1056" w:hanging="214"/>
      </w:pPr>
    </w:lvl>
    <w:lvl w:ilvl="2">
      <w:numFmt w:val="bullet"/>
      <w:lvlText w:val="•"/>
      <w:lvlJc w:val="left"/>
      <w:pPr>
        <w:ind w:left="1992" w:hanging="214"/>
      </w:pPr>
    </w:lvl>
    <w:lvl w:ilvl="3">
      <w:numFmt w:val="bullet"/>
      <w:lvlText w:val="•"/>
      <w:lvlJc w:val="left"/>
      <w:pPr>
        <w:ind w:left="2928" w:hanging="213"/>
      </w:pPr>
    </w:lvl>
    <w:lvl w:ilvl="4">
      <w:numFmt w:val="bullet"/>
      <w:lvlText w:val="•"/>
      <w:lvlJc w:val="left"/>
      <w:pPr>
        <w:ind w:left="3864" w:hanging="214"/>
      </w:pPr>
    </w:lvl>
    <w:lvl w:ilvl="5">
      <w:numFmt w:val="bullet"/>
      <w:lvlText w:val="•"/>
      <w:lvlJc w:val="left"/>
      <w:pPr>
        <w:ind w:left="4800" w:hanging="214"/>
      </w:pPr>
    </w:lvl>
    <w:lvl w:ilvl="6">
      <w:numFmt w:val="bullet"/>
      <w:lvlText w:val="•"/>
      <w:lvlJc w:val="left"/>
      <w:pPr>
        <w:ind w:left="5736" w:hanging="214"/>
      </w:pPr>
    </w:lvl>
    <w:lvl w:ilvl="7">
      <w:numFmt w:val="bullet"/>
      <w:lvlText w:val="•"/>
      <w:lvlJc w:val="left"/>
      <w:pPr>
        <w:ind w:left="6672" w:hanging="213"/>
      </w:pPr>
    </w:lvl>
    <w:lvl w:ilvl="8">
      <w:numFmt w:val="bullet"/>
      <w:lvlText w:val="•"/>
      <w:lvlJc w:val="left"/>
      <w:pPr>
        <w:ind w:left="7608" w:hanging="214"/>
      </w:pPr>
    </w:lvl>
  </w:abstractNum>
  <w:abstractNum w:abstractNumId="32" w15:restartNumberingAfterBreak="0">
    <w:nsid w:val="67591EA1"/>
    <w:multiLevelType w:val="multilevel"/>
    <w:tmpl w:val="57C48B5A"/>
    <w:lvl w:ilvl="0">
      <w:start w:val="1"/>
      <w:numFmt w:val="upperRoman"/>
      <w:lvlText w:val="%1."/>
      <w:lvlJc w:val="right"/>
      <w:pPr>
        <w:ind w:left="933" w:hanging="213"/>
      </w:pPr>
      <w:rPr>
        <w:b w:val="0"/>
        <w:i w:val="0"/>
        <w:iCs/>
        <w:sz w:val="22"/>
        <w:szCs w:val="22"/>
      </w:rPr>
    </w:lvl>
    <w:lvl w:ilvl="1">
      <w:numFmt w:val="bullet"/>
      <w:lvlText w:val="•"/>
      <w:lvlJc w:val="left"/>
      <w:pPr>
        <w:ind w:left="1855" w:hanging="214"/>
      </w:pPr>
    </w:lvl>
    <w:lvl w:ilvl="2">
      <w:numFmt w:val="bullet"/>
      <w:lvlText w:val="•"/>
      <w:lvlJc w:val="left"/>
      <w:pPr>
        <w:ind w:left="2769" w:hanging="214"/>
      </w:pPr>
    </w:lvl>
    <w:lvl w:ilvl="3">
      <w:numFmt w:val="bullet"/>
      <w:lvlText w:val="•"/>
      <w:lvlJc w:val="left"/>
      <w:pPr>
        <w:ind w:left="3683" w:hanging="214"/>
      </w:pPr>
    </w:lvl>
    <w:lvl w:ilvl="4">
      <w:numFmt w:val="bullet"/>
      <w:lvlText w:val="•"/>
      <w:lvlJc w:val="left"/>
      <w:pPr>
        <w:ind w:left="4597" w:hanging="213"/>
      </w:pPr>
    </w:lvl>
    <w:lvl w:ilvl="5">
      <w:numFmt w:val="bullet"/>
      <w:lvlText w:val="•"/>
      <w:lvlJc w:val="left"/>
      <w:pPr>
        <w:ind w:left="5511" w:hanging="214"/>
      </w:pPr>
    </w:lvl>
    <w:lvl w:ilvl="6">
      <w:numFmt w:val="bullet"/>
      <w:lvlText w:val="•"/>
      <w:lvlJc w:val="left"/>
      <w:pPr>
        <w:ind w:left="6425" w:hanging="214"/>
      </w:pPr>
    </w:lvl>
    <w:lvl w:ilvl="7">
      <w:numFmt w:val="bullet"/>
      <w:lvlText w:val="•"/>
      <w:lvlJc w:val="left"/>
      <w:pPr>
        <w:ind w:left="7339" w:hanging="214"/>
      </w:pPr>
    </w:lvl>
    <w:lvl w:ilvl="8">
      <w:numFmt w:val="bullet"/>
      <w:lvlText w:val="•"/>
      <w:lvlJc w:val="left"/>
      <w:pPr>
        <w:ind w:left="8253" w:hanging="213"/>
      </w:pPr>
    </w:lvl>
  </w:abstractNum>
  <w:abstractNum w:abstractNumId="33" w15:restartNumberingAfterBreak="0">
    <w:nsid w:val="67AA2710"/>
    <w:multiLevelType w:val="hybridMultilevel"/>
    <w:tmpl w:val="ACF2307A"/>
    <w:lvl w:ilvl="0" w:tplc="07E40BEA">
      <w:start w:val="1"/>
      <w:numFmt w:val="upperRoman"/>
      <w:lvlText w:val="%1."/>
      <w:lvlJc w:val="right"/>
      <w:pPr>
        <w:ind w:left="153" w:hanging="360"/>
      </w:pPr>
      <w:rPr>
        <w:rFonts w:ascii="Arial" w:hAnsi="Arial" w:hint="default"/>
        <w:b w:val="0"/>
        <w:bCs w:val="0"/>
        <w:i w:val="0"/>
        <w:iCs/>
        <w:sz w:val="20"/>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4" w15:restartNumberingAfterBreak="0">
    <w:nsid w:val="73217ADA"/>
    <w:multiLevelType w:val="hybridMultilevel"/>
    <w:tmpl w:val="FE021646"/>
    <w:lvl w:ilvl="0" w:tplc="C7BE4C5A">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F045FA"/>
    <w:multiLevelType w:val="hybridMultilevel"/>
    <w:tmpl w:val="8EFE5288"/>
    <w:lvl w:ilvl="0" w:tplc="080A0013">
      <w:start w:val="1"/>
      <w:numFmt w:val="upperRoman"/>
      <w:lvlText w:val="%1."/>
      <w:lvlJc w:val="right"/>
      <w:pPr>
        <w:ind w:left="885" w:hanging="360"/>
      </w:pPr>
    </w:lvl>
    <w:lvl w:ilvl="1" w:tplc="080A0019" w:tentative="1">
      <w:start w:val="1"/>
      <w:numFmt w:val="lowerLetter"/>
      <w:lvlText w:val="%2."/>
      <w:lvlJc w:val="left"/>
      <w:pPr>
        <w:ind w:left="1605" w:hanging="360"/>
      </w:pPr>
    </w:lvl>
    <w:lvl w:ilvl="2" w:tplc="080A001B" w:tentative="1">
      <w:start w:val="1"/>
      <w:numFmt w:val="lowerRoman"/>
      <w:lvlText w:val="%3."/>
      <w:lvlJc w:val="right"/>
      <w:pPr>
        <w:ind w:left="2325" w:hanging="180"/>
      </w:pPr>
    </w:lvl>
    <w:lvl w:ilvl="3" w:tplc="080A000F" w:tentative="1">
      <w:start w:val="1"/>
      <w:numFmt w:val="decimal"/>
      <w:lvlText w:val="%4."/>
      <w:lvlJc w:val="left"/>
      <w:pPr>
        <w:ind w:left="3045" w:hanging="360"/>
      </w:pPr>
    </w:lvl>
    <w:lvl w:ilvl="4" w:tplc="080A0019" w:tentative="1">
      <w:start w:val="1"/>
      <w:numFmt w:val="lowerLetter"/>
      <w:lvlText w:val="%5."/>
      <w:lvlJc w:val="left"/>
      <w:pPr>
        <w:ind w:left="3765" w:hanging="360"/>
      </w:pPr>
    </w:lvl>
    <w:lvl w:ilvl="5" w:tplc="080A001B" w:tentative="1">
      <w:start w:val="1"/>
      <w:numFmt w:val="lowerRoman"/>
      <w:lvlText w:val="%6."/>
      <w:lvlJc w:val="right"/>
      <w:pPr>
        <w:ind w:left="4485" w:hanging="180"/>
      </w:pPr>
    </w:lvl>
    <w:lvl w:ilvl="6" w:tplc="080A000F" w:tentative="1">
      <w:start w:val="1"/>
      <w:numFmt w:val="decimal"/>
      <w:lvlText w:val="%7."/>
      <w:lvlJc w:val="left"/>
      <w:pPr>
        <w:ind w:left="5205" w:hanging="360"/>
      </w:pPr>
    </w:lvl>
    <w:lvl w:ilvl="7" w:tplc="080A0019" w:tentative="1">
      <w:start w:val="1"/>
      <w:numFmt w:val="lowerLetter"/>
      <w:lvlText w:val="%8."/>
      <w:lvlJc w:val="left"/>
      <w:pPr>
        <w:ind w:left="5925" w:hanging="360"/>
      </w:pPr>
    </w:lvl>
    <w:lvl w:ilvl="8" w:tplc="080A001B" w:tentative="1">
      <w:start w:val="1"/>
      <w:numFmt w:val="lowerRoman"/>
      <w:lvlText w:val="%9."/>
      <w:lvlJc w:val="right"/>
      <w:pPr>
        <w:ind w:left="6645" w:hanging="180"/>
      </w:pPr>
    </w:lvl>
  </w:abstractNum>
  <w:num w:numId="1" w16cid:durableId="618414237">
    <w:abstractNumId w:val="35"/>
  </w:num>
  <w:num w:numId="2" w16cid:durableId="325867818">
    <w:abstractNumId w:val="14"/>
  </w:num>
  <w:num w:numId="3" w16cid:durableId="386801001">
    <w:abstractNumId w:val="34"/>
  </w:num>
  <w:num w:numId="4" w16cid:durableId="416366977">
    <w:abstractNumId w:val="28"/>
  </w:num>
  <w:num w:numId="5" w16cid:durableId="2008750416">
    <w:abstractNumId w:val="9"/>
  </w:num>
  <w:num w:numId="6" w16cid:durableId="439879017">
    <w:abstractNumId w:val="32"/>
  </w:num>
  <w:num w:numId="7" w16cid:durableId="622922394">
    <w:abstractNumId w:val="11"/>
  </w:num>
  <w:num w:numId="8" w16cid:durableId="1827285870">
    <w:abstractNumId w:val="7"/>
  </w:num>
  <w:num w:numId="9" w16cid:durableId="1090153530">
    <w:abstractNumId w:val="16"/>
  </w:num>
  <w:num w:numId="10" w16cid:durableId="1494686909">
    <w:abstractNumId w:val="15"/>
  </w:num>
  <w:num w:numId="11" w16cid:durableId="1130708733">
    <w:abstractNumId w:val="2"/>
  </w:num>
  <w:num w:numId="12" w16cid:durableId="1620449289">
    <w:abstractNumId w:val="31"/>
  </w:num>
  <w:num w:numId="13" w16cid:durableId="1590193755">
    <w:abstractNumId w:val="22"/>
  </w:num>
  <w:num w:numId="14" w16cid:durableId="667446661">
    <w:abstractNumId w:val="30"/>
  </w:num>
  <w:num w:numId="15" w16cid:durableId="1137725672">
    <w:abstractNumId w:val="4"/>
  </w:num>
  <w:num w:numId="16" w16cid:durableId="1549755575">
    <w:abstractNumId w:val="6"/>
  </w:num>
  <w:num w:numId="17" w16cid:durableId="1299140344">
    <w:abstractNumId w:val="17"/>
  </w:num>
  <w:num w:numId="18" w16cid:durableId="311914676">
    <w:abstractNumId w:val="33"/>
  </w:num>
  <w:num w:numId="19" w16cid:durableId="688411617">
    <w:abstractNumId w:val="12"/>
  </w:num>
  <w:num w:numId="20" w16cid:durableId="111747961">
    <w:abstractNumId w:val="10"/>
  </w:num>
  <w:num w:numId="21" w16cid:durableId="1640186802">
    <w:abstractNumId w:val="23"/>
  </w:num>
  <w:num w:numId="22" w16cid:durableId="602229239">
    <w:abstractNumId w:val="27"/>
  </w:num>
  <w:num w:numId="23" w16cid:durableId="1607694936">
    <w:abstractNumId w:val="20"/>
  </w:num>
  <w:num w:numId="24" w16cid:durableId="781727981">
    <w:abstractNumId w:val="5"/>
  </w:num>
  <w:num w:numId="25" w16cid:durableId="1198853223">
    <w:abstractNumId w:val="1"/>
  </w:num>
  <w:num w:numId="26" w16cid:durableId="590360539">
    <w:abstractNumId w:val="8"/>
  </w:num>
  <w:num w:numId="27" w16cid:durableId="2021083552">
    <w:abstractNumId w:val="21"/>
  </w:num>
  <w:num w:numId="28" w16cid:durableId="922034319">
    <w:abstractNumId w:val="19"/>
  </w:num>
  <w:num w:numId="29" w16cid:durableId="449668561">
    <w:abstractNumId w:val="29"/>
  </w:num>
  <w:num w:numId="30" w16cid:durableId="1708288230">
    <w:abstractNumId w:val="0"/>
  </w:num>
  <w:num w:numId="31" w16cid:durableId="692149896">
    <w:abstractNumId w:val="26"/>
  </w:num>
  <w:num w:numId="32" w16cid:durableId="480001136">
    <w:abstractNumId w:val="25"/>
  </w:num>
  <w:num w:numId="33" w16cid:durableId="119081250">
    <w:abstractNumId w:val="3"/>
  </w:num>
  <w:num w:numId="34" w16cid:durableId="1032152672">
    <w:abstractNumId w:val="18"/>
  </w:num>
  <w:num w:numId="35" w16cid:durableId="1138300863">
    <w:abstractNumId w:val="13"/>
  </w:num>
  <w:num w:numId="36" w16cid:durableId="141119448">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B9"/>
    <w:rsid w:val="0003187E"/>
    <w:rsid w:val="00054BB2"/>
    <w:rsid w:val="00106AE4"/>
    <w:rsid w:val="00115CBE"/>
    <w:rsid w:val="00140A6D"/>
    <w:rsid w:val="001A5C97"/>
    <w:rsid w:val="001E58B4"/>
    <w:rsid w:val="002203FD"/>
    <w:rsid w:val="00225864"/>
    <w:rsid w:val="00257E3F"/>
    <w:rsid w:val="00333F97"/>
    <w:rsid w:val="00336273"/>
    <w:rsid w:val="003471AC"/>
    <w:rsid w:val="0035254C"/>
    <w:rsid w:val="00397A0B"/>
    <w:rsid w:val="003A19A9"/>
    <w:rsid w:val="0043181D"/>
    <w:rsid w:val="004721A6"/>
    <w:rsid w:val="004D1F71"/>
    <w:rsid w:val="004E32DC"/>
    <w:rsid w:val="0050362F"/>
    <w:rsid w:val="00511DAC"/>
    <w:rsid w:val="00513BCA"/>
    <w:rsid w:val="005550B9"/>
    <w:rsid w:val="00566485"/>
    <w:rsid w:val="0057772F"/>
    <w:rsid w:val="00580F19"/>
    <w:rsid w:val="00596AF4"/>
    <w:rsid w:val="00597070"/>
    <w:rsid w:val="005C58BC"/>
    <w:rsid w:val="00602CA9"/>
    <w:rsid w:val="00613B3A"/>
    <w:rsid w:val="00651946"/>
    <w:rsid w:val="00681F39"/>
    <w:rsid w:val="00687AE1"/>
    <w:rsid w:val="006962D8"/>
    <w:rsid w:val="00713BE3"/>
    <w:rsid w:val="00735FD1"/>
    <w:rsid w:val="007552A5"/>
    <w:rsid w:val="007D7B33"/>
    <w:rsid w:val="00826728"/>
    <w:rsid w:val="00830D1F"/>
    <w:rsid w:val="0086005B"/>
    <w:rsid w:val="008631F8"/>
    <w:rsid w:val="00876EC1"/>
    <w:rsid w:val="008867AF"/>
    <w:rsid w:val="008B5F9C"/>
    <w:rsid w:val="008B7612"/>
    <w:rsid w:val="009508A5"/>
    <w:rsid w:val="0096519C"/>
    <w:rsid w:val="00980D86"/>
    <w:rsid w:val="009B687B"/>
    <w:rsid w:val="009D6C0A"/>
    <w:rsid w:val="009D7D8C"/>
    <w:rsid w:val="00A26DC3"/>
    <w:rsid w:val="00A56EA4"/>
    <w:rsid w:val="00A654F0"/>
    <w:rsid w:val="00A82523"/>
    <w:rsid w:val="00A91199"/>
    <w:rsid w:val="00AA5359"/>
    <w:rsid w:val="00B618D1"/>
    <w:rsid w:val="00B779DE"/>
    <w:rsid w:val="00BD1C46"/>
    <w:rsid w:val="00BF51A9"/>
    <w:rsid w:val="00D21115"/>
    <w:rsid w:val="00D46C60"/>
    <w:rsid w:val="00DD4BF2"/>
    <w:rsid w:val="00E04C96"/>
    <w:rsid w:val="00E14EAC"/>
    <w:rsid w:val="00E62B3E"/>
    <w:rsid w:val="00E67911"/>
    <w:rsid w:val="00EB0525"/>
    <w:rsid w:val="00EB2A95"/>
    <w:rsid w:val="00EC173A"/>
    <w:rsid w:val="00F03BAC"/>
    <w:rsid w:val="00F70D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37156"/>
  <w15:chartTrackingRefBased/>
  <w15:docId w15:val="{B87832CB-0263-40FF-9368-21F8B3E0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F51A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0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50B9"/>
  </w:style>
  <w:style w:type="paragraph" w:styleId="Piedepgina">
    <w:name w:val="footer"/>
    <w:basedOn w:val="Normal"/>
    <w:link w:val="PiedepginaCar"/>
    <w:uiPriority w:val="99"/>
    <w:unhideWhenUsed/>
    <w:rsid w:val="005550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50B9"/>
  </w:style>
  <w:style w:type="paragraph" w:styleId="Sinespaciado">
    <w:name w:val="No Spacing"/>
    <w:aliases w:val="Centrado Negritas,ABA PIE PAG"/>
    <w:link w:val="SinespaciadoCar"/>
    <w:uiPriority w:val="1"/>
    <w:qFormat/>
    <w:rsid w:val="005550B9"/>
    <w:pPr>
      <w:spacing w:after="0" w:line="240" w:lineRule="auto"/>
    </w:pPr>
  </w:style>
  <w:style w:type="paragraph" w:styleId="NormalWeb">
    <w:name w:val="Normal (Web)"/>
    <w:basedOn w:val="Normal"/>
    <w:uiPriority w:val="99"/>
    <w:unhideWhenUsed/>
    <w:qFormat/>
    <w:rsid w:val="00E62B3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inespaciadoCar">
    <w:name w:val="Sin espaciado Car"/>
    <w:aliases w:val="Centrado Negritas Car,ABA PIE PAG Car"/>
    <w:link w:val="Sinespaciado"/>
    <w:uiPriority w:val="1"/>
    <w:locked/>
    <w:rsid w:val="00E62B3E"/>
  </w:style>
  <w:style w:type="table" w:styleId="Tablaconcuadrcula">
    <w:name w:val="Table Grid"/>
    <w:basedOn w:val="Tablanormal"/>
    <w:uiPriority w:val="39"/>
    <w:qFormat/>
    <w:rsid w:val="0043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3181D"/>
    <w:pPr>
      <w:spacing w:before="100" w:beforeAutospacing="1" w:after="100" w:afterAutospacing="1" w:line="240" w:lineRule="auto"/>
    </w:pPr>
    <w:rPr>
      <w:rFonts w:ascii="Arial" w:eastAsia="Times New Roman" w:hAnsi="Arial" w:cs="Times New Roman"/>
      <w:sz w:val="24"/>
      <w:szCs w:val="24"/>
      <w:lang w:eastAsia="es-MX"/>
    </w:rPr>
  </w:style>
  <w:style w:type="paragraph" w:styleId="Prrafodelista">
    <w:name w:val="List Paragraph"/>
    <w:aliases w:val="Cita texto,Footnote,List Paragraph1"/>
    <w:basedOn w:val="Normal"/>
    <w:link w:val="PrrafodelistaCar"/>
    <w:uiPriority w:val="1"/>
    <w:qFormat/>
    <w:rsid w:val="00602CA9"/>
    <w:pPr>
      <w:ind w:left="720" w:firstLine="284"/>
      <w:contextualSpacing/>
    </w:pPr>
    <w:rPr>
      <w:sz w:val="24"/>
      <w:szCs w:val="24"/>
      <w:lang w:val="es-ES_tradnl"/>
    </w:rPr>
  </w:style>
  <w:style w:type="character" w:customStyle="1" w:styleId="PrrafodelistaCar">
    <w:name w:val="Párrafo de lista Car"/>
    <w:aliases w:val="Cita texto Car,Footnote Car,List Paragraph1 Car"/>
    <w:link w:val="Prrafodelista"/>
    <w:uiPriority w:val="1"/>
    <w:rsid w:val="00602CA9"/>
    <w:rPr>
      <w:sz w:val="24"/>
      <w:szCs w:val="24"/>
      <w:lang w:val="es-ES_tradnl"/>
    </w:rPr>
  </w:style>
  <w:style w:type="character" w:customStyle="1" w:styleId="Ttulo2Car">
    <w:name w:val="Título 2 Car"/>
    <w:basedOn w:val="Fuentedeprrafopredeter"/>
    <w:link w:val="Ttulo2"/>
    <w:uiPriority w:val="9"/>
    <w:rsid w:val="00BF51A9"/>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qFormat/>
    <w:rsid w:val="00BF51A9"/>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qFormat/>
    <w:rsid w:val="00BF51A9"/>
    <w:rPr>
      <w:rFonts w:ascii="Arial" w:eastAsia="Times New Roman" w:hAnsi="Arial" w:cs="Times New Roman"/>
      <w:szCs w:val="20"/>
      <w:lang w:val="es-ES" w:eastAsia="es-ES"/>
    </w:rPr>
  </w:style>
  <w:style w:type="character" w:styleId="Refdecomentario">
    <w:name w:val="annotation reference"/>
    <w:basedOn w:val="Fuentedeprrafopredeter"/>
    <w:uiPriority w:val="99"/>
    <w:semiHidden/>
    <w:unhideWhenUsed/>
    <w:rsid w:val="009B68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7300</Words>
  <Characters>40150</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tonatiu.contreras@gmail.com</dc:creator>
  <cp:keywords/>
  <dc:description/>
  <cp:lastModifiedBy>MS 55</cp:lastModifiedBy>
  <cp:revision>3</cp:revision>
  <cp:lastPrinted>2025-05-21T17:51:00Z</cp:lastPrinted>
  <dcterms:created xsi:type="dcterms:W3CDTF">2025-09-04T00:29:00Z</dcterms:created>
  <dcterms:modified xsi:type="dcterms:W3CDTF">2025-09-04T00:39:00Z</dcterms:modified>
</cp:coreProperties>
</file>