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22B2" w14:textId="1B35FF22" w:rsidR="00FF39A4" w:rsidRDefault="00B21865" w:rsidP="004B0E72">
      <w:pPr>
        <w:pStyle w:val="Sinespaciado"/>
        <w:jc w:val="center"/>
        <w:rPr>
          <w:rFonts w:ascii="Cambria" w:hAnsi="Cambria" w:cs="Arial"/>
          <w:b/>
          <w:noProof/>
          <w:lang w:eastAsia="es-MX"/>
        </w:rPr>
      </w:pPr>
      <w:r w:rsidRPr="00FC1E79">
        <w:rPr>
          <w:rFonts w:ascii="Cambria" w:hAnsi="Cambria" w:cs="Arial"/>
          <w:b/>
          <w:noProof/>
          <w:lang w:eastAsia="es-MX"/>
        </w:rPr>
        <w:t>REGLAMENTO DE CATASTRO DEL MUNICIPIO DE SALTILLO, COAHUILA DE ZARAGOZA</w:t>
      </w:r>
    </w:p>
    <w:p w14:paraId="01898336" w14:textId="77777777" w:rsidR="00A51833" w:rsidRPr="00FC1E79" w:rsidRDefault="00A51833" w:rsidP="004B0E72">
      <w:pPr>
        <w:pStyle w:val="Sinespaciado"/>
        <w:jc w:val="center"/>
        <w:rPr>
          <w:rFonts w:ascii="Cambria" w:hAnsi="Cambria" w:cs="Arial"/>
          <w:b/>
          <w:noProof/>
          <w:lang w:eastAsia="es-MX"/>
        </w:rPr>
      </w:pPr>
    </w:p>
    <w:p w14:paraId="1A42DE2F" w14:textId="77777777" w:rsidR="005A2309" w:rsidRPr="00FC1E79" w:rsidRDefault="005A2309" w:rsidP="004B0E72">
      <w:pPr>
        <w:pStyle w:val="Sinespaciado"/>
        <w:jc w:val="center"/>
        <w:rPr>
          <w:rFonts w:ascii="Cambria" w:hAnsi="Cambria" w:cs="Arial"/>
          <w:b/>
          <w:noProof/>
          <w:lang w:eastAsia="es-MX"/>
        </w:rPr>
      </w:pPr>
    </w:p>
    <w:p w14:paraId="7305C425" w14:textId="77777777" w:rsidR="00A51833" w:rsidRPr="00A51833" w:rsidRDefault="00A51833" w:rsidP="00A51833">
      <w:pPr>
        <w:pStyle w:val="Sinespaciado"/>
        <w:rPr>
          <w:rFonts w:ascii="Cambria" w:hAnsi="Cambria" w:cs="Arial"/>
          <w:bCs/>
          <w:i/>
          <w:iCs/>
          <w:noProof/>
          <w:lang w:eastAsia="es-MX"/>
        </w:rPr>
      </w:pPr>
      <w:r w:rsidRPr="00A51833">
        <w:rPr>
          <w:rFonts w:ascii="Cambria" w:hAnsi="Cambria" w:cs="Arial"/>
          <w:bCs/>
          <w:i/>
          <w:iCs/>
          <w:noProof/>
          <w:lang w:eastAsia="es-MX"/>
        </w:rPr>
        <w:t>REGLAMENTO PUBLICADO EN EL PERIÓDICO OFICIAL DEL ESTADO: 25 DE JUNIO DEL 2013.</w:t>
      </w:r>
    </w:p>
    <w:p w14:paraId="3F42C603" w14:textId="77777777" w:rsidR="00A51833" w:rsidRPr="00A51833" w:rsidRDefault="00A51833" w:rsidP="00A51833">
      <w:pPr>
        <w:pStyle w:val="Sinespaciado"/>
        <w:rPr>
          <w:rFonts w:ascii="Cambria" w:hAnsi="Cambria" w:cs="Arial"/>
          <w:bCs/>
          <w:i/>
          <w:iCs/>
          <w:noProof/>
          <w:lang w:eastAsia="es-MX"/>
        </w:rPr>
      </w:pPr>
    </w:p>
    <w:p w14:paraId="46E537A0" w14:textId="7FB3439E" w:rsidR="00A51833" w:rsidRPr="00A51833" w:rsidRDefault="00A51833" w:rsidP="00A51833">
      <w:pPr>
        <w:pStyle w:val="Sinespaciado"/>
        <w:rPr>
          <w:rFonts w:ascii="Cambria" w:hAnsi="Cambria" w:cs="Arial"/>
          <w:bCs/>
          <w:i/>
          <w:iCs/>
          <w:noProof/>
          <w:lang w:eastAsia="es-MX"/>
        </w:rPr>
      </w:pPr>
      <w:r w:rsidRPr="00A51833">
        <w:rPr>
          <w:rFonts w:ascii="Cambria" w:hAnsi="Cambria" w:cs="Arial"/>
          <w:bCs/>
          <w:i/>
          <w:iCs/>
          <w:noProof/>
          <w:lang w:eastAsia="es-MX"/>
        </w:rPr>
        <w:t>ÚLTIMA REFORAM PUBLICADA EN EL PERIÓDICO OFICIAL DEL ESTADO: 10 DE NOVIEMBRE DE 2020.</w:t>
      </w:r>
    </w:p>
    <w:p w14:paraId="68621ECF" w14:textId="77777777" w:rsidR="00A51833" w:rsidRDefault="00A51833" w:rsidP="004B0E72">
      <w:pPr>
        <w:pStyle w:val="Sinespaciado"/>
        <w:jc w:val="center"/>
        <w:rPr>
          <w:rFonts w:ascii="Cambria" w:hAnsi="Cambria" w:cs="Arial"/>
          <w:b/>
          <w:noProof/>
          <w:lang w:eastAsia="es-MX"/>
        </w:rPr>
      </w:pPr>
    </w:p>
    <w:p w14:paraId="5E734E33" w14:textId="6DC98E39" w:rsidR="00B21865" w:rsidRPr="00FC1E79" w:rsidRDefault="00822E22" w:rsidP="004B0E72">
      <w:pPr>
        <w:pStyle w:val="Sinespaciado"/>
        <w:jc w:val="center"/>
        <w:rPr>
          <w:rFonts w:ascii="Cambria" w:hAnsi="Cambria" w:cs="Arial"/>
          <w:b/>
          <w:noProof/>
          <w:lang w:eastAsia="es-MX"/>
        </w:rPr>
      </w:pPr>
      <w:r w:rsidRPr="00FC1E79">
        <w:rPr>
          <w:rFonts w:ascii="Cambria" w:hAnsi="Cambria" w:cs="Arial"/>
          <w:b/>
          <w:noProof/>
          <w:lang w:eastAsia="es-MX"/>
        </w:rPr>
        <w:t>TÍ</w:t>
      </w:r>
      <w:r w:rsidR="00B21865" w:rsidRPr="00FC1E79">
        <w:rPr>
          <w:rFonts w:ascii="Cambria" w:hAnsi="Cambria" w:cs="Arial"/>
          <w:b/>
          <w:noProof/>
          <w:lang w:eastAsia="es-MX"/>
        </w:rPr>
        <w:t>TULO I</w:t>
      </w:r>
    </w:p>
    <w:p w14:paraId="088BE9F3" w14:textId="77777777" w:rsidR="00B21865" w:rsidRPr="00FC1E79" w:rsidRDefault="00B21865" w:rsidP="004B0E72">
      <w:pPr>
        <w:pStyle w:val="Sinespaciado"/>
        <w:jc w:val="center"/>
        <w:rPr>
          <w:rFonts w:ascii="Cambria" w:hAnsi="Cambria" w:cs="Arial"/>
          <w:b/>
          <w:noProof/>
          <w:lang w:eastAsia="es-MX"/>
        </w:rPr>
      </w:pPr>
      <w:r w:rsidRPr="00FC1E79">
        <w:rPr>
          <w:rFonts w:ascii="Cambria" w:hAnsi="Cambria" w:cs="Arial"/>
          <w:b/>
          <w:noProof/>
          <w:lang w:eastAsia="es-MX"/>
        </w:rPr>
        <w:t>DISPOSICIONES GENERALES</w:t>
      </w:r>
    </w:p>
    <w:p w14:paraId="7A9AC692" w14:textId="77777777" w:rsidR="00B21865" w:rsidRPr="00FC1E79" w:rsidRDefault="00822E22" w:rsidP="004B0E72">
      <w:pPr>
        <w:pStyle w:val="Sinespaciado"/>
        <w:jc w:val="center"/>
        <w:rPr>
          <w:rFonts w:ascii="Cambria" w:hAnsi="Cambria" w:cs="Arial"/>
          <w:b/>
          <w:noProof/>
          <w:lang w:eastAsia="es-MX"/>
        </w:rPr>
      </w:pPr>
      <w:r w:rsidRPr="00FC1E79">
        <w:rPr>
          <w:rFonts w:ascii="Cambria" w:hAnsi="Cambria" w:cs="Arial"/>
          <w:b/>
          <w:noProof/>
          <w:lang w:eastAsia="es-MX"/>
        </w:rPr>
        <w:t>CAPÍ</w:t>
      </w:r>
      <w:r w:rsidR="00B21865" w:rsidRPr="00FC1E79">
        <w:rPr>
          <w:rFonts w:ascii="Cambria" w:hAnsi="Cambria" w:cs="Arial"/>
          <w:b/>
          <w:noProof/>
          <w:lang w:eastAsia="es-MX"/>
        </w:rPr>
        <w:t>TULO I</w:t>
      </w:r>
    </w:p>
    <w:p w14:paraId="1EC0D131" w14:textId="77777777" w:rsidR="00B21865" w:rsidRPr="00FC1E79" w:rsidRDefault="00B21865" w:rsidP="004B0E72">
      <w:pPr>
        <w:pStyle w:val="Sinespaciado"/>
        <w:jc w:val="center"/>
        <w:rPr>
          <w:rFonts w:ascii="Cambria" w:eastAsia="Arial" w:hAnsi="Cambria" w:cs="Arial"/>
          <w:b/>
          <w:w w:val="98"/>
        </w:rPr>
      </w:pPr>
      <w:r w:rsidRPr="00FC1E79">
        <w:rPr>
          <w:rFonts w:ascii="Cambria" w:eastAsia="Arial" w:hAnsi="Cambria" w:cs="Arial"/>
          <w:b/>
        </w:rPr>
        <w:t>DE</w:t>
      </w:r>
      <w:r w:rsidRPr="00FC1E79">
        <w:rPr>
          <w:rFonts w:ascii="Cambria" w:eastAsia="Arial" w:hAnsi="Cambria" w:cs="Arial"/>
          <w:b/>
          <w:spacing w:val="9"/>
        </w:rPr>
        <w:t xml:space="preserve"> </w:t>
      </w:r>
      <w:r w:rsidRPr="00FC1E79">
        <w:rPr>
          <w:rFonts w:ascii="Cambria" w:eastAsia="Arial" w:hAnsi="Cambria" w:cs="Arial"/>
          <w:b/>
        </w:rPr>
        <w:t>LA</w:t>
      </w:r>
      <w:r w:rsidRPr="00FC1E79">
        <w:rPr>
          <w:rFonts w:ascii="Cambria" w:eastAsia="Arial" w:hAnsi="Cambria" w:cs="Arial"/>
          <w:b/>
          <w:spacing w:val="-9"/>
        </w:rPr>
        <w:t xml:space="preserve"> </w:t>
      </w:r>
      <w:r w:rsidRPr="00FC1E79">
        <w:rPr>
          <w:rFonts w:ascii="Cambria" w:eastAsia="Arial" w:hAnsi="Cambria" w:cs="Arial"/>
          <w:b/>
        </w:rPr>
        <w:t>VALIDEZ</w:t>
      </w:r>
      <w:r w:rsidRPr="00FC1E79">
        <w:rPr>
          <w:rFonts w:ascii="Cambria" w:eastAsia="Arial" w:hAnsi="Cambria" w:cs="Arial"/>
          <w:b/>
          <w:spacing w:val="8"/>
        </w:rPr>
        <w:t xml:space="preserve"> </w:t>
      </w:r>
      <w:r w:rsidRPr="00FC1E79">
        <w:rPr>
          <w:rFonts w:ascii="Cambria" w:eastAsia="Arial" w:hAnsi="Cambria" w:cs="Arial"/>
          <w:b/>
        </w:rPr>
        <w:t>Y</w:t>
      </w:r>
      <w:r w:rsidRPr="00FC1E79">
        <w:rPr>
          <w:rFonts w:ascii="Cambria" w:eastAsia="Arial" w:hAnsi="Cambria" w:cs="Arial"/>
          <w:b/>
          <w:spacing w:val="2"/>
        </w:rPr>
        <w:t xml:space="preserve"> </w:t>
      </w:r>
      <w:r w:rsidRPr="00FC1E79">
        <w:rPr>
          <w:rFonts w:ascii="Cambria" w:eastAsia="Arial" w:hAnsi="Cambria" w:cs="Arial"/>
          <w:b/>
          <w:w w:val="98"/>
        </w:rPr>
        <w:t>O</w:t>
      </w:r>
      <w:r w:rsidRPr="00FC1E79">
        <w:rPr>
          <w:rFonts w:ascii="Cambria" w:eastAsia="Arial" w:hAnsi="Cambria" w:cs="Arial"/>
          <w:b/>
        </w:rPr>
        <w:t>B</w:t>
      </w:r>
      <w:r w:rsidRPr="00FC1E79">
        <w:rPr>
          <w:rFonts w:ascii="Cambria" w:eastAsia="Arial" w:hAnsi="Cambria" w:cs="Arial"/>
          <w:b/>
          <w:w w:val="96"/>
        </w:rPr>
        <w:t>J</w:t>
      </w:r>
      <w:r w:rsidRPr="00FC1E79">
        <w:rPr>
          <w:rFonts w:ascii="Cambria" w:eastAsia="Arial" w:hAnsi="Cambria" w:cs="Arial"/>
          <w:b/>
          <w:w w:val="108"/>
        </w:rPr>
        <w:t>E</w:t>
      </w:r>
      <w:r w:rsidRPr="00FC1E79">
        <w:rPr>
          <w:rFonts w:ascii="Cambria" w:eastAsia="Arial" w:hAnsi="Cambria" w:cs="Arial"/>
          <w:b/>
          <w:w w:val="110"/>
        </w:rPr>
        <w:t>T</w:t>
      </w:r>
      <w:r w:rsidRPr="00FC1E79">
        <w:rPr>
          <w:rFonts w:ascii="Cambria" w:eastAsia="Arial" w:hAnsi="Cambria" w:cs="Arial"/>
          <w:b/>
          <w:w w:val="98"/>
        </w:rPr>
        <w:t xml:space="preserve">O </w:t>
      </w:r>
      <w:r w:rsidRPr="00FC1E79">
        <w:rPr>
          <w:rFonts w:ascii="Cambria" w:eastAsia="Arial" w:hAnsi="Cambria" w:cs="Arial"/>
          <w:b/>
        </w:rPr>
        <w:t>DE</w:t>
      </w:r>
      <w:r w:rsidRPr="00FC1E79">
        <w:rPr>
          <w:rFonts w:ascii="Cambria" w:eastAsia="Arial" w:hAnsi="Cambria" w:cs="Arial"/>
          <w:b/>
          <w:spacing w:val="16"/>
        </w:rPr>
        <w:t xml:space="preserve"> </w:t>
      </w:r>
      <w:r w:rsidRPr="00FC1E79">
        <w:rPr>
          <w:rFonts w:ascii="Cambria" w:eastAsia="Arial" w:hAnsi="Cambria" w:cs="Arial"/>
          <w:b/>
        </w:rPr>
        <w:t>ESTE</w:t>
      </w:r>
      <w:r w:rsidRPr="00FC1E79">
        <w:rPr>
          <w:rFonts w:ascii="Cambria" w:eastAsia="Arial" w:hAnsi="Cambria" w:cs="Arial"/>
          <w:b/>
          <w:spacing w:val="11"/>
        </w:rPr>
        <w:t xml:space="preserve"> </w:t>
      </w:r>
      <w:r w:rsidRPr="00FC1E79">
        <w:rPr>
          <w:rFonts w:ascii="Cambria" w:eastAsia="Arial" w:hAnsi="Cambria" w:cs="Arial"/>
          <w:b/>
          <w:w w:val="93"/>
        </w:rPr>
        <w:t>R</w:t>
      </w:r>
      <w:r w:rsidRPr="00FC1E79">
        <w:rPr>
          <w:rFonts w:ascii="Cambria" w:eastAsia="Arial" w:hAnsi="Cambria" w:cs="Arial"/>
          <w:b/>
        </w:rPr>
        <w:t>E</w:t>
      </w:r>
      <w:r w:rsidRPr="00FC1E79">
        <w:rPr>
          <w:rFonts w:ascii="Cambria" w:eastAsia="Arial" w:hAnsi="Cambria" w:cs="Arial"/>
          <w:b/>
          <w:w w:val="98"/>
        </w:rPr>
        <w:t>G</w:t>
      </w:r>
      <w:r w:rsidRPr="00FC1E79">
        <w:rPr>
          <w:rFonts w:ascii="Cambria" w:eastAsia="Arial" w:hAnsi="Cambria" w:cs="Arial"/>
          <w:b/>
          <w:w w:val="112"/>
        </w:rPr>
        <w:t>L</w:t>
      </w:r>
      <w:r w:rsidRPr="00FC1E79">
        <w:rPr>
          <w:rFonts w:ascii="Cambria" w:eastAsia="Arial" w:hAnsi="Cambria" w:cs="Arial"/>
          <w:b/>
          <w:w w:val="108"/>
        </w:rPr>
        <w:t>A</w:t>
      </w:r>
      <w:r w:rsidRPr="00FC1E79">
        <w:rPr>
          <w:rFonts w:ascii="Cambria" w:eastAsia="Arial" w:hAnsi="Cambria" w:cs="Arial"/>
          <w:b/>
          <w:w w:val="92"/>
        </w:rPr>
        <w:t>M</w:t>
      </w:r>
      <w:r w:rsidRPr="00FC1E79">
        <w:rPr>
          <w:rFonts w:ascii="Cambria" w:eastAsia="Arial" w:hAnsi="Cambria" w:cs="Arial"/>
          <w:b/>
          <w:w w:val="115"/>
        </w:rPr>
        <w:t>E</w:t>
      </w:r>
      <w:r w:rsidRPr="00FC1E79">
        <w:rPr>
          <w:rFonts w:ascii="Cambria" w:eastAsia="Arial" w:hAnsi="Cambria" w:cs="Arial"/>
          <w:b/>
          <w:w w:val="93"/>
        </w:rPr>
        <w:t>N</w:t>
      </w:r>
      <w:r w:rsidRPr="00FC1E79">
        <w:rPr>
          <w:rFonts w:ascii="Cambria" w:eastAsia="Arial" w:hAnsi="Cambria" w:cs="Arial"/>
          <w:b/>
          <w:w w:val="118"/>
        </w:rPr>
        <w:t>T</w:t>
      </w:r>
      <w:r w:rsidRPr="00FC1E79">
        <w:rPr>
          <w:rFonts w:ascii="Cambria" w:eastAsia="Arial" w:hAnsi="Cambria" w:cs="Arial"/>
          <w:b/>
          <w:w w:val="98"/>
        </w:rPr>
        <w:t>O</w:t>
      </w:r>
    </w:p>
    <w:p w14:paraId="66260BE8" w14:textId="77777777" w:rsidR="00B21865" w:rsidRPr="00FC1E79" w:rsidRDefault="00B21865" w:rsidP="004B0E72">
      <w:pPr>
        <w:spacing w:after="0" w:line="240" w:lineRule="auto"/>
        <w:ind w:left="135" w:right="-26" w:firstLine="7"/>
        <w:jc w:val="both"/>
        <w:rPr>
          <w:rFonts w:ascii="Cambria" w:eastAsia="Arial" w:hAnsi="Cambria" w:cs="Arial"/>
          <w:b/>
          <w:color w:val="171717" w:themeColor="background2" w:themeShade="1A"/>
        </w:rPr>
      </w:pPr>
    </w:p>
    <w:p w14:paraId="5CA3AB94" w14:textId="78B54F48" w:rsidR="0069648A" w:rsidRPr="00FC1E79" w:rsidRDefault="00D16B91" w:rsidP="004B0E72">
      <w:pPr>
        <w:spacing w:after="0" w:line="240" w:lineRule="auto"/>
        <w:ind w:right="97"/>
        <w:jc w:val="both"/>
        <w:rPr>
          <w:rFonts w:ascii="Cambria" w:eastAsia="Arial" w:hAnsi="Cambria" w:cs="Arial"/>
          <w:color w:val="171717" w:themeColor="background2" w:themeShade="1A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EC7519" w:rsidRPr="00FC1E79">
        <w:rPr>
          <w:rFonts w:ascii="Cambria" w:hAnsi="Cambria" w:cs="Arial"/>
          <w:b/>
          <w:color w:val="171717" w:themeColor="background2" w:themeShade="1A"/>
        </w:rPr>
        <w:t xml:space="preserve"> 1.</w:t>
      </w:r>
      <w:r w:rsidR="00B2186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69648A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Las disposiciones del presente </w:t>
      </w:r>
      <w:r>
        <w:rPr>
          <w:rFonts w:ascii="Cambria" w:eastAsia="Arial" w:hAnsi="Cambria" w:cs="Arial"/>
          <w:color w:val="171717" w:themeColor="background2" w:themeShade="1A"/>
          <w:w w:val="104"/>
        </w:rPr>
        <w:t>R</w:t>
      </w:r>
      <w:r w:rsidR="0069648A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eglamento son de observación general y </w:t>
      </w:r>
      <w:r w:rsidR="00B21865" w:rsidRPr="00FC1E79">
        <w:rPr>
          <w:rFonts w:ascii="Cambria" w:eastAsia="Arial" w:hAnsi="Cambria" w:cs="Arial"/>
          <w:color w:val="171717" w:themeColor="background2" w:themeShade="1A"/>
        </w:rPr>
        <w:t>obligatoria</w:t>
      </w:r>
      <w:r w:rsidR="00B21865" w:rsidRPr="00FC1E79">
        <w:rPr>
          <w:rFonts w:ascii="Cambria" w:eastAsia="Arial" w:hAnsi="Cambria" w:cs="Arial"/>
          <w:color w:val="171717" w:themeColor="background2" w:themeShade="1A"/>
          <w:spacing w:val="40"/>
        </w:rPr>
        <w:t xml:space="preserve"> </w:t>
      </w:r>
      <w:r w:rsidR="00B21865" w:rsidRPr="00FC1E79">
        <w:rPr>
          <w:rFonts w:ascii="Cambria" w:eastAsia="Arial" w:hAnsi="Cambria" w:cs="Arial"/>
          <w:color w:val="171717" w:themeColor="background2" w:themeShade="1A"/>
        </w:rPr>
        <w:t>en</w:t>
      </w:r>
      <w:r w:rsidR="00B21865" w:rsidRPr="00FC1E79">
        <w:rPr>
          <w:rFonts w:ascii="Cambria" w:eastAsia="Arial" w:hAnsi="Cambria" w:cs="Arial"/>
          <w:color w:val="171717" w:themeColor="background2" w:themeShade="1A"/>
          <w:spacing w:val="27"/>
        </w:rPr>
        <w:t xml:space="preserve"> </w:t>
      </w:r>
      <w:r w:rsidR="00B21865" w:rsidRPr="00FC1E79">
        <w:rPr>
          <w:rFonts w:ascii="Cambria" w:eastAsia="Arial" w:hAnsi="Cambria" w:cs="Arial"/>
          <w:color w:val="171717" w:themeColor="background2" w:themeShade="1A"/>
        </w:rPr>
        <w:t>el</w:t>
      </w:r>
      <w:r w:rsidR="00B21865" w:rsidRPr="00FC1E79">
        <w:rPr>
          <w:rFonts w:ascii="Cambria" w:eastAsia="Arial" w:hAnsi="Cambria" w:cs="Arial"/>
          <w:color w:val="171717" w:themeColor="background2" w:themeShade="1A"/>
          <w:spacing w:val="20"/>
        </w:rPr>
        <w:t xml:space="preserve"> </w:t>
      </w:r>
      <w:r w:rsidR="00D66834" w:rsidRPr="00FC1E79">
        <w:rPr>
          <w:rFonts w:ascii="Cambria" w:eastAsia="Arial" w:hAnsi="Cambria" w:cs="Arial"/>
          <w:color w:val="171717" w:themeColor="background2" w:themeShade="1A"/>
        </w:rPr>
        <w:t xml:space="preserve">Municipio </w:t>
      </w:r>
      <w:r w:rsidR="00D66834" w:rsidRPr="00FC1E79">
        <w:rPr>
          <w:rFonts w:ascii="Cambria" w:eastAsia="Arial" w:hAnsi="Cambria" w:cs="Arial"/>
          <w:color w:val="171717" w:themeColor="background2" w:themeShade="1A"/>
          <w:spacing w:val="1"/>
        </w:rPr>
        <w:t>de</w:t>
      </w:r>
      <w:r w:rsidR="00B21865" w:rsidRPr="00FC1E79">
        <w:rPr>
          <w:rFonts w:ascii="Cambria" w:eastAsia="Arial" w:hAnsi="Cambria" w:cs="Arial"/>
          <w:color w:val="171717" w:themeColor="background2" w:themeShade="1A"/>
          <w:spacing w:val="21"/>
        </w:rPr>
        <w:t xml:space="preserve"> </w:t>
      </w:r>
      <w:r w:rsidR="00B21865" w:rsidRPr="00FC1E79">
        <w:rPr>
          <w:rFonts w:ascii="Cambria" w:eastAsia="Arial" w:hAnsi="Cambria" w:cs="Arial"/>
          <w:color w:val="171717" w:themeColor="background2" w:themeShade="1A"/>
        </w:rPr>
        <w:t>Saltillo,</w:t>
      </w:r>
      <w:r w:rsidR="0069648A" w:rsidRPr="00FC1E79">
        <w:rPr>
          <w:rFonts w:ascii="Cambria" w:eastAsia="Arial" w:hAnsi="Cambria" w:cs="Arial"/>
          <w:color w:val="171717" w:themeColor="background2" w:themeShade="1A"/>
        </w:rPr>
        <w:t xml:space="preserve"> Coahuila de Zaragoza y tiene por objeto la integración, organización y funcionamiento del Catastro en lo que se refiere a los bienes inmuebles ubicados en el municipio; así como señalar la forma, términos y procedimientos a que se sujetar</w:t>
      </w:r>
      <w:r w:rsidR="0069648A" w:rsidRPr="00FC1E79">
        <w:rPr>
          <w:rFonts w:ascii="Cambria" w:hAnsi="Cambria" w:cs="Arial"/>
          <w:color w:val="171717" w:themeColor="background2" w:themeShade="1A"/>
        </w:rPr>
        <w:t>á</w:t>
      </w:r>
      <w:r w:rsidR="0069648A" w:rsidRPr="00FC1E79">
        <w:rPr>
          <w:rFonts w:ascii="Cambria" w:eastAsia="Arial" w:hAnsi="Cambria" w:cs="Arial"/>
          <w:color w:val="171717" w:themeColor="background2" w:themeShade="1A"/>
        </w:rPr>
        <w:t>n los procesos catastrales</w:t>
      </w:r>
    </w:p>
    <w:p w14:paraId="0DFA46FA" w14:textId="77777777" w:rsidR="004B0E72" w:rsidRPr="00FC1E79" w:rsidRDefault="004B0E72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4"/>
        </w:rPr>
      </w:pPr>
    </w:p>
    <w:p w14:paraId="5581A21C" w14:textId="77777777" w:rsidR="004B0E72" w:rsidRPr="00FC1E79" w:rsidRDefault="004B0E72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4"/>
        </w:rPr>
      </w:pPr>
      <w:r w:rsidRPr="00FC1E79">
        <w:rPr>
          <w:rFonts w:ascii="Cambria" w:eastAsia="Arial" w:hAnsi="Cambria" w:cs="Arial"/>
          <w:w w:val="104"/>
        </w:rPr>
        <w:t>(REFORMA PUBLICADA EN EL P.O.E. EL 10 DE NOVIEMBRE DE 2020).</w:t>
      </w:r>
    </w:p>
    <w:p w14:paraId="6934FC56" w14:textId="07960876" w:rsidR="004B0E72" w:rsidRPr="00FC1E79" w:rsidRDefault="00D16B91" w:rsidP="004B0E72">
      <w:pPr>
        <w:spacing w:after="0" w:line="240" w:lineRule="auto"/>
        <w:ind w:right="49"/>
        <w:jc w:val="both"/>
        <w:rPr>
          <w:rFonts w:ascii="Cambria" w:hAnsi="Cambria" w:cs="Arial"/>
        </w:rPr>
      </w:pPr>
      <w:r>
        <w:rPr>
          <w:rFonts w:ascii="Cambria" w:eastAsia="Arial" w:hAnsi="Cambria" w:cs="Arial"/>
          <w:b/>
          <w:w w:val="104"/>
        </w:rPr>
        <w:t xml:space="preserve">Artículo </w:t>
      </w:r>
      <w:r w:rsidR="004B0E72" w:rsidRPr="00FC1E79">
        <w:rPr>
          <w:rFonts w:ascii="Cambria" w:hAnsi="Cambria" w:cs="Arial"/>
          <w:b/>
        </w:rPr>
        <w:t>2.</w:t>
      </w:r>
      <w:r w:rsidR="004B0E72" w:rsidRPr="00FC1E79">
        <w:rPr>
          <w:rFonts w:ascii="Cambria" w:hAnsi="Cambria" w:cs="Arial"/>
        </w:rPr>
        <w:t xml:space="preserve"> Para los efectos del presente </w:t>
      </w:r>
      <w:r w:rsidR="00BE51C8">
        <w:rPr>
          <w:rFonts w:ascii="Cambria" w:hAnsi="Cambria" w:cs="Arial"/>
        </w:rPr>
        <w:t>R</w:t>
      </w:r>
      <w:r w:rsidR="004B0E72" w:rsidRPr="00FC1E79">
        <w:rPr>
          <w:rFonts w:ascii="Cambria" w:hAnsi="Cambria" w:cs="Arial"/>
        </w:rPr>
        <w:t>eglamento se entenderá por:</w:t>
      </w:r>
    </w:p>
    <w:p w14:paraId="30C16C39" w14:textId="77777777" w:rsidR="004B0E72" w:rsidRPr="00FC1E79" w:rsidRDefault="004B0E72" w:rsidP="004B0E72">
      <w:pPr>
        <w:spacing w:after="0" w:line="240" w:lineRule="auto"/>
        <w:ind w:right="49"/>
        <w:jc w:val="both"/>
        <w:rPr>
          <w:rFonts w:ascii="Cambria" w:eastAsia="Arial" w:hAnsi="Cambria" w:cs="Arial"/>
        </w:rPr>
      </w:pPr>
    </w:p>
    <w:p w14:paraId="07619FA7" w14:textId="27C1DE40" w:rsidR="004B0E72" w:rsidRDefault="00D16B91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hAnsi="Cambria" w:cs="Arial"/>
          <w:bCs/>
        </w:rPr>
      </w:pPr>
      <w:r w:rsidRPr="00D16B91">
        <w:rPr>
          <w:rFonts w:ascii="Cambria" w:hAnsi="Cambria" w:cs="Arial"/>
          <w:bCs/>
        </w:rPr>
        <w:t>Cartografía Digital</w:t>
      </w:r>
      <w:r w:rsidR="004B0E72" w:rsidRPr="00D16B91">
        <w:rPr>
          <w:rFonts w:ascii="Cambria" w:hAnsi="Cambria" w:cs="Arial"/>
          <w:bCs/>
        </w:rPr>
        <w:t>: El conjunto de planos, mapas e imágenes tanto ráster (imágenes de mapa de pixeles), como vectoriales (puntos, líneas, polilíneas y polígonos) que representan objetos físicos, que se encuentran dentro de un sistema computacional, pudiendo o no estar geo-referenciados.</w:t>
      </w:r>
    </w:p>
    <w:p w14:paraId="5378099A" w14:textId="77777777" w:rsidR="00D16B91" w:rsidRPr="00D16B91" w:rsidRDefault="00D16B91" w:rsidP="00D16B91">
      <w:pPr>
        <w:pStyle w:val="Prrafodelista"/>
        <w:spacing w:after="0" w:line="240" w:lineRule="auto"/>
        <w:ind w:left="993" w:right="49"/>
        <w:jc w:val="both"/>
        <w:rPr>
          <w:rFonts w:ascii="Cambria" w:hAnsi="Cambria" w:cs="Arial"/>
          <w:bCs/>
        </w:rPr>
      </w:pPr>
    </w:p>
    <w:p w14:paraId="47366E15" w14:textId="3F15364E" w:rsidR="004B0E72" w:rsidRDefault="00D16B91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hAnsi="Cambria" w:cs="Arial"/>
          <w:bCs/>
        </w:rPr>
      </w:pPr>
      <w:r w:rsidRPr="00D16B91">
        <w:rPr>
          <w:rFonts w:ascii="Cambria" w:hAnsi="Cambria" w:cs="Arial"/>
          <w:bCs/>
        </w:rPr>
        <w:t xml:space="preserve">Cartografía Impresa: </w:t>
      </w:r>
      <w:r w:rsidR="004B0E72" w:rsidRPr="00D16B91">
        <w:rPr>
          <w:rFonts w:ascii="Cambria" w:hAnsi="Cambria" w:cs="Arial"/>
          <w:bCs/>
        </w:rPr>
        <w:t>El conjunto de planos, mapas e imágenes soportados físicamente en papel, que consignan colonias, manzanas, predios y proyectos de edificación, así como todo rasgo, característica territorial o accidente geográfico.</w:t>
      </w:r>
    </w:p>
    <w:p w14:paraId="2BD1349D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hAnsi="Cambria" w:cs="Arial"/>
          <w:bCs/>
        </w:rPr>
      </w:pPr>
    </w:p>
    <w:p w14:paraId="0E2A001C" w14:textId="29BE330E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CEPROFIS. Certificado de Promoción Fiscal.</w:t>
      </w:r>
    </w:p>
    <w:p w14:paraId="00B96AA5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7C52FBE6" w14:textId="3F742A7C" w:rsidR="004B0E72" w:rsidRPr="00D16B91" w:rsidRDefault="00D16B91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Consejo De Geomática</w:t>
      </w:r>
      <w:r w:rsidR="004B0E72" w:rsidRPr="00D16B91">
        <w:rPr>
          <w:rFonts w:ascii="Cambria" w:eastAsia="Arial" w:hAnsi="Cambria" w:cs="Arial"/>
          <w:bCs/>
        </w:rPr>
        <w:t xml:space="preserve">: </w:t>
      </w:r>
      <w:r w:rsidR="004B0E72" w:rsidRPr="00D16B91">
        <w:rPr>
          <w:rFonts w:ascii="Cambria" w:hAnsi="Cambria" w:cs="Arial"/>
          <w:bCs/>
        </w:rPr>
        <w:t>Órgano interno consultivo de apoyo a la Unidad de Geomática sobre las políticas generales, estrategias, criterios técnicos y administrativos.</w:t>
      </w:r>
    </w:p>
    <w:p w14:paraId="668EAF76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16969C92" w14:textId="1C8A5881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D</w:t>
      </w:r>
      <w:r w:rsidR="00D16B91" w:rsidRPr="00D16B91">
        <w:rPr>
          <w:rFonts w:ascii="Cambria" w:eastAsia="Arial" w:hAnsi="Cambria" w:cs="Arial"/>
          <w:bCs/>
        </w:rPr>
        <w:t>irector</w:t>
      </w:r>
      <w:r w:rsidRPr="00D16B91">
        <w:rPr>
          <w:rFonts w:ascii="Cambria" w:eastAsia="Arial" w:hAnsi="Cambria" w:cs="Arial"/>
          <w:bCs/>
        </w:rPr>
        <w:t>.</w:t>
      </w:r>
      <w:r w:rsidRPr="00D16B91">
        <w:rPr>
          <w:rFonts w:ascii="Cambria" w:eastAsia="Arial" w:hAnsi="Cambria" w:cs="Arial"/>
          <w:bCs/>
          <w:spacing w:val="30"/>
        </w:rPr>
        <w:t xml:space="preserve"> </w:t>
      </w:r>
      <w:r w:rsidRPr="00D16B91">
        <w:rPr>
          <w:rFonts w:ascii="Cambria" w:eastAsia="Arial" w:hAnsi="Cambria" w:cs="Arial"/>
          <w:bCs/>
        </w:rPr>
        <w:t xml:space="preserve">El </w:t>
      </w:r>
      <w:proofErr w:type="gramStart"/>
      <w:r w:rsidRPr="00D16B91">
        <w:rPr>
          <w:rFonts w:ascii="Cambria" w:eastAsia="Arial" w:hAnsi="Cambria" w:cs="Arial"/>
          <w:bCs/>
        </w:rPr>
        <w:t>Director</w:t>
      </w:r>
      <w:proofErr w:type="gramEnd"/>
      <w:r w:rsidRPr="00D16B91">
        <w:rPr>
          <w:rFonts w:ascii="Cambria" w:eastAsia="Arial" w:hAnsi="Cambria" w:cs="Arial"/>
          <w:bCs/>
        </w:rPr>
        <w:t xml:space="preserve"> de Catastro del Municipio de Saltillo, Coahuila de Zaragoza</w:t>
      </w:r>
      <w:r w:rsidR="00D16B91">
        <w:rPr>
          <w:rFonts w:ascii="Cambria" w:eastAsia="Arial" w:hAnsi="Cambria" w:cs="Arial"/>
          <w:bCs/>
        </w:rPr>
        <w:t>.</w:t>
      </w:r>
    </w:p>
    <w:p w14:paraId="7C1DFF83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2B0143D0" w14:textId="3433157F" w:rsidR="004B0E72" w:rsidRPr="00D16B91" w:rsidRDefault="00D16B91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Dirección</w:t>
      </w:r>
      <w:r w:rsidRPr="00D16B91">
        <w:rPr>
          <w:rFonts w:ascii="Cambria" w:eastAsia="Arial" w:hAnsi="Cambria" w:cs="Arial"/>
          <w:bCs/>
          <w:spacing w:val="28"/>
        </w:rPr>
        <w:t xml:space="preserve"> </w:t>
      </w:r>
      <w:r>
        <w:rPr>
          <w:rFonts w:ascii="Cambria" w:eastAsia="Arial" w:hAnsi="Cambria" w:cs="Arial"/>
          <w:bCs/>
        </w:rPr>
        <w:t>d</w:t>
      </w:r>
      <w:r w:rsidRPr="00D16B91">
        <w:rPr>
          <w:rFonts w:ascii="Cambria" w:eastAsia="Arial" w:hAnsi="Cambria" w:cs="Arial"/>
          <w:bCs/>
        </w:rPr>
        <w:t>e</w:t>
      </w:r>
      <w:r w:rsidRPr="00D16B91">
        <w:rPr>
          <w:rFonts w:ascii="Cambria" w:eastAsia="Arial" w:hAnsi="Cambria" w:cs="Arial"/>
          <w:bCs/>
          <w:spacing w:val="9"/>
        </w:rPr>
        <w:t xml:space="preserve"> </w:t>
      </w:r>
      <w:r w:rsidRPr="00D16B91">
        <w:rPr>
          <w:rFonts w:ascii="Cambria" w:eastAsia="Arial" w:hAnsi="Cambria" w:cs="Arial"/>
          <w:bCs/>
        </w:rPr>
        <w:t xml:space="preserve">Catastro. </w:t>
      </w:r>
      <w:r w:rsidR="004B0E72" w:rsidRPr="00D16B91">
        <w:rPr>
          <w:rFonts w:ascii="Cambria" w:eastAsia="Arial" w:hAnsi="Cambria" w:cs="Arial"/>
          <w:bCs/>
        </w:rPr>
        <w:t>La Dirección de Catastro del Municipio de Saltillo,</w:t>
      </w:r>
      <w:r w:rsidR="004B0E72" w:rsidRPr="00D16B91">
        <w:rPr>
          <w:rFonts w:ascii="Cambria" w:eastAsia="Arial" w:hAnsi="Cambria" w:cs="Arial"/>
          <w:bCs/>
          <w:spacing w:val="20"/>
        </w:rPr>
        <w:t xml:space="preserve"> </w:t>
      </w:r>
      <w:r w:rsidR="004B0E72" w:rsidRPr="00D16B91">
        <w:rPr>
          <w:rFonts w:ascii="Cambria" w:eastAsia="Arial" w:hAnsi="Cambria" w:cs="Arial"/>
          <w:bCs/>
        </w:rPr>
        <w:t>Coahuila</w:t>
      </w:r>
      <w:r w:rsidR="004B0E72" w:rsidRPr="00D16B91">
        <w:rPr>
          <w:rFonts w:ascii="Cambria" w:eastAsia="Arial" w:hAnsi="Cambria" w:cs="Arial"/>
          <w:bCs/>
          <w:spacing w:val="12"/>
        </w:rPr>
        <w:t xml:space="preserve"> </w:t>
      </w:r>
      <w:r w:rsidR="004B0E72" w:rsidRPr="00D16B91">
        <w:rPr>
          <w:rFonts w:ascii="Cambria" w:eastAsia="Arial" w:hAnsi="Cambria" w:cs="Arial"/>
          <w:bCs/>
          <w:w w:val="103"/>
        </w:rPr>
        <w:t xml:space="preserve">de </w:t>
      </w:r>
      <w:r w:rsidR="004B0E72" w:rsidRPr="00D16B91">
        <w:rPr>
          <w:rFonts w:ascii="Cambria" w:eastAsia="Arial" w:hAnsi="Cambria" w:cs="Arial"/>
          <w:bCs/>
          <w:w w:val="102"/>
        </w:rPr>
        <w:t>Z</w:t>
      </w:r>
      <w:r w:rsidR="004B0E72" w:rsidRPr="00D16B91">
        <w:rPr>
          <w:rFonts w:ascii="Cambria" w:eastAsia="Arial" w:hAnsi="Cambria" w:cs="Arial"/>
          <w:bCs/>
          <w:w w:val="103"/>
        </w:rPr>
        <w:t>a</w:t>
      </w:r>
      <w:r w:rsidR="004B0E72" w:rsidRPr="00D16B91">
        <w:rPr>
          <w:rFonts w:ascii="Cambria" w:eastAsia="Arial" w:hAnsi="Cambria" w:cs="Arial"/>
          <w:bCs/>
          <w:w w:val="115"/>
        </w:rPr>
        <w:t>r</w:t>
      </w:r>
      <w:r w:rsidR="004B0E72" w:rsidRPr="00D16B91">
        <w:rPr>
          <w:rFonts w:ascii="Cambria" w:eastAsia="Arial" w:hAnsi="Cambria" w:cs="Arial"/>
          <w:bCs/>
          <w:w w:val="94"/>
        </w:rPr>
        <w:t>a</w:t>
      </w:r>
      <w:r w:rsidR="004B0E72" w:rsidRPr="00D16B91">
        <w:rPr>
          <w:rFonts w:ascii="Cambria" w:eastAsia="Arial" w:hAnsi="Cambria" w:cs="Arial"/>
          <w:bCs/>
          <w:w w:val="103"/>
        </w:rPr>
        <w:t>go</w:t>
      </w:r>
      <w:r w:rsidR="004B0E72" w:rsidRPr="00D16B91">
        <w:rPr>
          <w:rFonts w:ascii="Cambria" w:eastAsia="Arial" w:hAnsi="Cambria" w:cs="Arial"/>
          <w:bCs/>
          <w:w w:val="115"/>
        </w:rPr>
        <w:t>z</w:t>
      </w:r>
      <w:r w:rsidR="004B0E72" w:rsidRPr="00D16B91">
        <w:rPr>
          <w:rFonts w:ascii="Cambria" w:eastAsia="Arial" w:hAnsi="Cambria" w:cs="Arial"/>
          <w:bCs/>
          <w:w w:val="86"/>
        </w:rPr>
        <w:t>a</w:t>
      </w:r>
      <w:r>
        <w:rPr>
          <w:rFonts w:ascii="Cambria" w:eastAsia="Arial" w:hAnsi="Cambria" w:cs="Arial"/>
          <w:bCs/>
          <w:w w:val="103"/>
        </w:rPr>
        <w:t>.</w:t>
      </w:r>
    </w:p>
    <w:p w14:paraId="26CC89DF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6A9353EF" w14:textId="51EA42BF" w:rsidR="004B0E72" w:rsidRDefault="00D16B91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 xml:space="preserve">Dirección </w:t>
      </w:r>
      <w:r>
        <w:rPr>
          <w:rFonts w:ascii="Cambria" w:eastAsia="Arial" w:hAnsi="Cambria" w:cs="Arial"/>
          <w:bCs/>
        </w:rPr>
        <w:t>d</w:t>
      </w:r>
      <w:r w:rsidRPr="00D16B91">
        <w:rPr>
          <w:rFonts w:ascii="Cambria" w:eastAsia="Arial" w:hAnsi="Cambria" w:cs="Arial"/>
          <w:bCs/>
        </w:rPr>
        <w:t>e Desarrollo Urbano</w:t>
      </w:r>
      <w:r w:rsidR="004B0E72" w:rsidRPr="00D16B91">
        <w:rPr>
          <w:rFonts w:ascii="Cambria" w:eastAsia="Arial" w:hAnsi="Cambria" w:cs="Arial"/>
          <w:bCs/>
        </w:rPr>
        <w:t>. La Dirección de Desarrollo Urbano del Municipio de Saltillo, Coahuila de Zaragoza</w:t>
      </w:r>
      <w:r>
        <w:rPr>
          <w:rFonts w:ascii="Cambria" w:eastAsia="Arial" w:hAnsi="Cambria" w:cs="Arial"/>
          <w:bCs/>
        </w:rPr>
        <w:t>.</w:t>
      </w:r>
    </w:p>
    <w:p w14:paraId="676F54BF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3107DBB4" w14:textId="154AED75" w:rsidR="004B0E72" w:rsidRDefault="00D16B91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hAnsi="Cambria" w:cs="Arial"/>
          <w:bCs/>
        </w:rPr>
      </w:pPr>
      <w:r w:rsidRPr="00D16B91">
        <w:rPr>
          <w:rFonts w:ascii="Cambria" w:hAnsi="Cambria" w:cs="Arial"/>
          <w:bCs/>
        </w:rPr>
        <w:t>Georreferenciación</w:t>
      </w:r>
      <w:r w:rsidR="004B0E72" w:rsidRPr="00D16B91">
        <w:rPr>
          <w:rFonts w:ascii="Cambria" w:hAnsi="Cambria" w:cs="Arial"/>
          <w:bCs/>
        </w:rPr>
        <w:t xml:space="preserve">: Es la técnica de posicionamiento espacial de una entidad en una localización geográfica única y bien definida en un sistema de coordenadas y datum específicos. </w:t>
      </w:r>
    </w:p>
    <w:p w14:paraId="34D6B85C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hAnsi="Cambria" w:cs="Arial"/>
          <w:bCs/>
        </w:rPr>
      </w:pPr>
    </w:p>
    <w:p w14:paraId="1584671A" w14:textId="3B6B3058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ISAI. Impuesto Sobre Adquisición de Inmuebles</w:t>
      </w:r>
      <w:r w:rsidR="00D16B91">
        <w:rPr>
          <w:rFonts w:ascii="Cambria" w:eastAsia="Arial" w:hAnsi="Cambria" w:cs="Arial"/>
          <w:bCs/>
        </w:rPr>
        <w:t>.</w:t>
      </w:r>
    </w:p>
    <w:p w14:paraId="6F223141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13741AB4" w14:textId="4496139F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LEY. La Ley General del Catastro y la Información Territorial para el Estado de Coahuila de Zaragoza</w:t>
      </w:r>
      <w:r w:rsidR="00D16B91">
        <w:rPr>
          <w:rFonts w:ascii="Cambria" w:eastAsia="Arial" w:hAnsi="Cambria" w:cs="Arial"/>
          <w:bCs/>
        </w:rPr>
        <w:t>.</w:t>
      </w:r>
    </w:p>
    <w:p w14:paraId="7E695B31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68311F17" w14:textId="71454784" w:rsidR="004B0E72" w:rsidRDefault="00D16B91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 xml:space="preserve">Ley </w:t>
      </w:r>
      <w:r>
        <w:rPr>
          <w:rFonts w:ascii="Cambria" w:eastAsia="Arial" w:hAnsi="Cambria" w:cs="Arial"/>
          <w:bCs/>
        </w:rPr>
        <w:t>d</w:t>
      </w:r>
      <w:r w:rsidRPr="00D16B91">
        <w:rPr>
          <w:rFonts w:ascii="Cambria" w:eastAsia="Arial" w:hAnsi="Cambria" w:cs="Arial"/>
          <w:bCs/>
        </w:rPr>
        <w:t xml:space="preserve">e Ingresos. </w:t>
      </w:r>
      <w:r w:rsidR="004B0E72" w:rsidRPr="00D16B91">
        <w:rPr>
          <w:rFonts w:ascii="Cambria" w:eastAsia="Arial" w:hAnsi="Cambria" w:cs="Arial"/>
          <w:bCs/>
        </w:rPr>
        <w:t>La Ley de Ingresos del Municipio de Saltillo, Coahuila de Zaragoza</w:t>
      </w:r>
      <w:r>
        <w:rPr>
          <w:rFonts w:ascii="Cambria" w:eastAsia="Arial" w:hAnsi="Cambria" w:cs="Arial"/>
          <w:bCs/>
        </w:rPr>
        <w:t>.</w:t>
      </w:r>
    </w:p>
    <w:p w14:paraId="09D575A3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3F829BEF" w14:textId="406E0100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MUNICIPIO. El Municipio de Saltillo, Coahuila de Zaragoza</w:t>
      </w:r>
      <w:r w:rsidR="00D16B91">
        <w:rPr>
          <w:rFonts w:ascii="Cambria" w:eastAsia="Arial" w:hAnsi="Cambria" w:cs="Arial"/>
          <w:bCs/>
        </w:rPr>
        <w:t>.</w:t>
      </w:r>
    </w:p>
    <w:p w14:paraId="60D42AAB" w14:textId="77777777" w:rsidR="00D16B91" w:rsidRPr="00D16B91" w:rsidRDefault="00D16B91" w:rsidP="00D16B91">
      <w:pPr>
        <w:pStyle w:val="Prrafodelista"/>
        <w:spacing w:after="0" w:line="240" w:lineRule="auto"/>
        <w:ind w:left="993" w:right="49"/>
        <w:jc w:val="both"/>
        <w:rPr>
          <w:rFonts w:ascii="Cambria" w:eastAsia="Arial" w:hAnsi="Cambria" w:cs="Arial"/>
          <w:bCs/>
        </w:rPr>
      </w:pPr>
    </w:p>
    <w:p w14:paraId="10A4ECDB" w14:textId="7D731F12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REGLAMENTO. El Presente Ordenamiento</w:t>
      </w:r>
      <w:r w:rsidR="00D16B91">
        <w:rPr>
          <w:rFonts w:ascii="Cambria" w:eastAsia="Arial" w:hAnsi="Cambria" w:cs="Arial"/>
          <w:bCs/>
        </w:rPr>
        <w:t>.</w:t>
      </w:r>
    </w:p>
    <w:p w14:paraId="304520AF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221F368C" w14:textId="7BE71A0F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REGLAMENTO DE LA LEY. El Reglamento de la ley General del Catastro y la Información Territorial para el Estado de Coahuila de Zaragoza</w:t>
      </w:r>
      <w:r w:rsidR="00D16B91">
        <w:rPr>
          <w:rFonts w:ascii="Cambria" w:eastAsia="Arial" w:hAnsi="Cambria" w:cs="Arial"/>
          <w:bCs/>
        </w:rPr>
        <w:t>.</w:t>
      </w:r>
    </w:p>
    <w:p w14:paraId="2F25D024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227C5A0D" w14:textId="14C8B69D" w:rsidR="004B0E72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UNIDAD DE GEOMÁTICA: Área técnica administrativa que depende de la Dirección de Desarrollo Urbano y que da información a las dependencias municipales que unifica la cartografía del Municipio y la mantiene actualizada en temas urbanísticos y de ordenamiento territorial.</w:t>
      </w:r>
    </w:p>
    <w:p w14:paraId="73126EFD" w14:textId="77777777" w:rsidR="00D16B91" w:rsidRPr="00D16B91" w:rsidRDefault="00D16B91" w:rsidP="00D16B91">
      <w:pPr>
        <w:spacing w:after="0" w:line="240" w:lineRule="auto"/>
        <w:ind w:right="49"/>
        <w:jc w:val="both"/>
        <w:rPr>
          <w:rFonts w:ascii="Cambria" w:eastAsia="Arial" w:hAnsi="Cambria" w:cs="Arial"/>
          <w:bCs/>
        </w:rPr>
      </w:pPr>
    </w:p>
    <w:p w14:paraId="17975940" w14:textId="77777777" w:rsidR="004B0E72" w:rsidRPr="00D16B91" w:rsidRDefault="004B0E72" w:rsidP="004B0E72">
      <w:pPr>
        <w:pStyle w:val="Prrafodelista"/>
        <w:numPr>
          <w:ilvl w:val="0"/>
          <w:numId w:val="12"/>
        </w:numPr>
        <w:spacing w:after="0" w:line="240" w:lineRule="auto"/>
        <w:ind w:left="993" w:right="49" w:hanging="633"/>
        <w:jc w:val="both"/>
        <w:rPr>
          <w:rFonts w:ascii="Cambria" w:eastAsia="Arial" w:hAnsi="Cambria" w:cs="Arial"/>
          <w:bCs/>
        </w:rPr>
      </w:pPr>
      <w:r w:rsidRPr="00D16B91">
        <w:rPr>
          <w:rFonts w:ascii="Cambria" w:eastAsia="Arial" w:hAnsi="Cambria" w:cs="Arial"/>
          <w:bCs/>
        </w:rPr>
        <w:t>UTM. Sistema de Coordenadas Universal Transversal de Mercator.</w:t>
      </w:r>
    </w:p>
    <w:p w14:paraId="2447AC64" w14:textId="77777777" w:rsidR="004B0E72" w:rsidRPr="00D16B91" w:rsidRDefault="004B0E72" w:rsidP="004B0E72">
      <w:pPr>
        <w:spacing w:after="0" w:line="240" w:lineRule="auto"/>
        <w:ind w:left="360" w:right="49"/>
        <w:jc w:val="both"/>
        <w:rPr>
          <w:rFonts w:ascii="Cambria" w:eastAsia="Arial" w:hAnsi="Cambria" w:cs="Arial"/>
          <w:bCs/>
        </w:rPr>
      </w:pPr>
    </w:p>
    <w:p w14:paraId="6CAD3E62" w14:textId="72259094" w:rsidR="00B21865" w:rsidRPr="00FC1E79" w:rsidRDefault="00D16B91" w:rsidP="004B0E72">
      <w:pPr>
        <w:spacing w:after="0" w:line="240" w:lineRule="auto"/>
        <w:ind w:right="97"/>
        <w:jc w:val="both"/>
        <w:rPr>
          <w:rFonts w:ascii="Cambria" w:eastAsia="Arial" w:hAnsi="Cambria" w:cs="Arial"/>
          <w:color w:val="171717" w:themeColor="background2" w:themeShade="1A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B21865" w:rsidRPr="00FC1E79">
        <w:rPr>
          <w:rFonts w:ascii="Cambria" w:eastAsia="Arial" w:hAnsi="Cambria" w:cs="Arial"/>
          <w:b/>
          <w:color w:val="171717" w:themeColor="background2" w:themeShade="1A"/>
          <w:spacing w:val="14"/>
          <w:w w:val="104"/>
        </w:rPr>
        <w:t xml:space="preserve"> </w:t>
      </w:r>
      <w:r w:rsidR="00B21865" w:rsidRPr="00FC1E79">
        <w:rPr>
          <w:rFonts w:ascii="Cambria" w:eastAsia="Arial" w:hAnsi="Cambria" w:cs="Arial"/>
          <w:b/>
          <w:color w:val="171717" w:themeColor="background2" w:themeShade="1A"/>
          <w:w w:val="94"/>
        </w:rPr>
        <w:t>3</w:t>
      </w:r>
      <w:r w:rsidR="00B21865" w:rsidRPr="00FC1E79">
        <w:rPr>
          <w:rFonts w:ascii="Cambria" w:eastAsia="Arial" w:hAnsi="Cambria" w:cs="Arial"/>
          <w:b/>
          <w:color w:val="171717" w:themeColor="background2" w:themeShade="1A"/>
          <w:w w:val="69"/>
        </w:rPr>
        <w:t>.</w:t>
      </w:r>
      <w:r w:rsidR="00B21865" w:rsidRPr="00FC1E79">
        <w:rPr>
          <w:rFonts w:ascii="Cambria" w:eastAsia="Arial" w:hAnsi="Cambria" w:cs="Arial"/>
          <w:color w:val="171717" w:themeColor="background2" w:themeShade="1A"/>
          <w:w w:val="69"/>
        </w:rPr>
        <w:t xml:space="preserve"> </w:t>
      </w:r>
      <w:r w:rsidR="00B21865" w:rsidRPr="00FC1E79">
        <w:rPr>
          <w:rFonts w:ascii="Cambria" w:eastAsia="Arial" w:hAnsi="Cambria" w:cs="Arial"/>
          <w:color w:val="171717" w:themeColor="background2" w:themeShade="1A"/>
          <w:spacing w:val="31"/>
          <w:w w:val="69"/>
        </w:rPr>
        <w:t xml:space="preserve"> </w:t>
      </w:r>
      <w:r w:rsidR="00320B1C" w:rsidRPr="00FC1E79">
        <w:rPr>
          <w:rFonts w:ascii="Cambria" w:eastAsia="Arial" w:hAnsi="Cambria" w:cs="Arial"/>
          <w:color w:val="171717" w:themeColor="background2" w:themeShade="1A"/>
        </w:rPr>
        <w:t xml:space="preserve">La interpretación y aplicación del presente </w:t>
      </w:r>
      <w:r w:rsidR="00BE51C8">
        <w:rPr>
          <w:rFonts w:ascii="Cambria" w:eastAsia="Arial" w:hAnsi="Cambria" w:cs="Arial"/>
          <w:color w:val="171717" w:themeColor="background2" w:themeShade="1A"/>
        </w:rPr>
        <w:t>Re</w:t>
      </w:r>
      <w:r w:rsidR="00320B1C" w:rsidRPr="00FC1E79">
        <w:rPr>
          <w:rFonts w:ascii="Cambria" w:eastAsia="Arial" w:hAnsi="Cambria" w:cs="Arial"/>
          <w:color w:val="171717" w:themeColor="background2" w:themeShade="1A"/>
        </w:rPr>
        <w:t>glamento corresponde a las autoridades catastrales municipales, conforma a la competencia y atribuciones que en el mismo se establecen.</w:t>
      </w:r>
    </w:p>
    <w:p w14:paraId="4D3F2F6F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0C0B9CA7" w14:textId="057132EF" w:rsidR="00EC7519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EC7519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 xml:space="preserve"> 4.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 Los actos y resoluciones en materia de catastro se </w:t>
      </w:r>
      <w:r w:rsidR="00D66834" w:rsidRPr="00FC1E79">
        <w:rPr>
          <w:rFonts w:ascii="Cambria" w:eastAsia="Arial" w:hAnsi="Cambria" w:cs="Arial"/>
          <w:color w:val="171717" w:themeColor="background2" w:themeShade="1A"/>
          <w:w w:val="103"/>
        </w:rPr>
        <w:t>emitirán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en la forma, </w:t>
      </w:r>
      <w:r w:rsidR="00D66834" w:rsidRPr="00FC1E79">
        <w:rPr>
          <w:rFonts w:ascii="Cambria" w:eastAsia="Arial" w:hAnsi="Cambria" w:cs="Arial"/>
          <w:color w:val="171717" w:themeColor="background2" w:themeShade="1A"/>
          <w:w w:val="103"/>
        </w:rPr>
        <w:t>términos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y procedimientos establecidos en la ley y el presente </w:t>
      </w:r>
      <w:r w:rsidR="00BE51C8">
        <w:rPr>
          <w:rFonts w:ascii="Cambria" w:eastAsia="Arial" w:hAnsi="Cambria" w:cs="Arial"/>
          <w:color w:val="171717" w:themeColor="background2" w:themeShade="1A"/>
          <w:w w:val="103"/>
        </w:rPr>
        <w:t>R</w:t>
      </w:r>
      <w:r w:rsidR="00CD7713" w:rsidRPr="00FC1E79">
        <w:rPr>
          <w:rFonts w:ascii="Cambria" w:eastAsia="Arial" w:hAnsi="Cambria" w:cs="Arial"/>
          <w:color w:val="171717" w:themeColor="background2" w:themeShade="1A"/>
          <w:w w:val="103"/>
        </w:rPr>
        <w:t>eglamento, a falta de disposición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expresa </w:t>
      </w:r>
      <w:r w:rsidR="00D66834" w:rsidRPr="00FC1E79">
        <w:rPr>
          <w:rFonts w:ascii="Cambria" w:eastAsia="Arial" w:hAnsi="Cambria" w:cs="Arial"/>
          <w:color w:val="171717" w:themeColor="background2" w:themeShade="1A"/>
          <w:w w:val="103"/>
        </w:rPr>
        <w:t>serán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aplicables supletoria</w:t>
      </w:r>
      <w:r w:rsidR="00CD7713" w:rsidRPr="00FC1E79">
        <w:rPr>
          <w:rFonts w:ascii="Cambria" w:eastAsia="Arial" w:hAnsi="Cambria" w:cs="Arial"/>
          <w:color w:val="171717" w:themeColor="background2" w:themeShade="1A"/>
          <w:w w:val="103"/>
        </w:rPr>
        <w:t>mente las disposiciones del Código Fiscal, o en su caso las del Código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Civil, ambos para el Estado de Coahuila de Zaragoza.</w:t>
      </w:r>
    </w:p>
    <w:p w14:paraId="348578A7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7F726B2B" w14:textId="11CB52E0" w:rsidR="0068114A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EC7519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5.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Los derechos por servicios catastrales municipales </w:t>
      </w:r>
      <w:r w:rsidR="00D66834" w:rsidRPr="00FC1E79">
        <w:rPr>
          <w:rFonts w:ascii="Cambria" w:eastAsia="Arial" w:hAnsi="Cambria" w:cs="Arial"/>
          <w:color w:val="171717" w:themeColor="background2" w:themeShade="1A"/>
          <w:w w:val="103"/>
        </w:rPr>
        <w:t>estarán</w:t>
      </w:r>
      <w:r w:rsidR="00EC7519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previstos en las leyes fiscales correspondientes.</w:t>
      </w:r>
    </w:p>
    <w:p w14:paraId="63863BEB" w14:textId="77777777" w:rsidR="00372ED4" w:rsidRPr="00FC1E79" w:rsidRDefault="00372ED4" w:rsidP="004B0E72">
      <w:pPr>
        <w:pStyle w:val="Sinespaciado"/>
        <w:rPr>
          <w:rFonts w:ascii="Cambria" w:hAnsi="Cambria" w:cs="Arial"/>
          <w:w w:val="103"/>
        </w:rPr>
      </w:pPr>
    </w:p>
    <w:p w14:paraId="2FB58468" w14:textId="77777777" w:rsidR="00320B1C" w:rsidRPr="00FC1E79" w:rsidRDefault="00320B1C" w:rsidP="004B0E72">
      <w:pPr>
        <w:pStyle w:val="Sinespaciado"/>
        <w:jc w:val="center"/>
        <w:rPr>
          <w:rFonts w:ascii="Cambria" w:hAnsi="Cambria" w:cs="Arial"/>
          <w:b/>
          <w:w w:val="103"/>
        </w:rPr>
      </w:pPr>
    </w:p>
    <w:p w14:paraId="61A5620C" w14:textId="77777777" w:rsidR="00CD7713" w:rsidRPr="00FC1E79" w:rsidRDefault="008F21CB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CAPÍ</w:t>
      </w:r>
      <w:r w:rsidR="00CD7713" w:rsidRPr="00FC1E79">
        <w:rPr>
          <w:rFonts w:ascii="Cambria" w:hAnsi="Cambria" w:cs="Arial"/>
          <w:b/>
          <w:w w:val="103"/>
        </w:rPr>
        <w:t>TULO I</w:t>
      </w:r>
    </w:p>
    <w:p w14:paraId="20AF3F27" w14:textId="77777777" w:rsidR="00CD7713" w:rsidRPr="00FC1E79" w:rsidRDefault="00CD7713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DE LAS AUTORIDADES MUNICIPALES EN MATERIA DE CATASTRO</w:t>
      </w:r>
    </w:p>
    <w:p w14:paraId="7E167802" w14:textId="77777777" w:rsidR="00372ED4" w:rsidRPr="00FC1E79" w:rsidRDefault="00372ED4" w:rsidP="004B0E72">
      <w:pPr>
        <w:pStyle w:val="Sinespaciado"/>
        <w:jc w:val="center"/>
        <w:rPr>
          <w:rFonts w:ascii="Cambria" w:hAnsi="Cambria" w:cs="Arial"/>
          <w:b/>
          <w:w w:val="103"/>
        </w:rPr>
      </w:pPr>
    </w:p>
    <w:p w14:paraId="78108C72" w14:textId="1EE20919" w:rsidR="00D16B91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68114A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 xml:space="preserve"> 6.</w:t>
      </w:r>
      <w:r w:rsidR="0068114A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Son autoridades en materia de Catastro en el Municipio:</w:t>
      </w:r>
    </w:p>
    <w:p w14:paraId="7486A8E4" w14:textId="77777777" w:rsidR="00D16B91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</w:p>
    <w:p w14:paraId="039DF1D6" w14:textId="68A52741" w:rsidR="008F21CB" w:rsidRDefault="0068114A" w:rsidP="004B0E72">
      <w:pPr>
        <w:pStyle w:val="Prrafodelista"/>
        <w:numPr>
          <w:ilvl w:val="0"/>
          <w:numId w:val="4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El </w:t>
      </w:r>
      <w:proofErr w:type="gramStart"/>
      <w:r w:rsidRPr="00FC1E79">
        <w:rPr>
          <w:rFonts w:ascii="Cambria" w:eastAsia="Arial" w:hAnsi="Cambria" w:cs="Arial"/>
          <w:color w:val="171717" w:themeColor="background2" w:themeShade="1A"/>
          <w:w w:val="103"/>
        </w:rPr>
        <w:t>Presidente</w:t>
      </w:r>
      <w:proofErr w:type="gramEnd"/>
      <w:r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Municipal</w:t>
      </w:r>
      <w:r w:rsidR="00D16B91">
        <w:rPr>
          <w:rFonts w:ascii="Cambria" w:eastAsia="Arial" w:hAnsi="Cambria" w:cs="Arial"/>
          <w:color w:val="171717" w:themeColor="background2" w:themeShade="1A"/>
          <w:w w:val="103"/>
        </w:rPr>
        <w:t>.</w:t>
      </w:r>
    </w:p>
    <w:p w14:paraId="22DFE9CB" w14:textId="77777777" w:rsidR="00D16B91" w:rsidRPr="00FC1E79" w:rsidRDefault="00D16B91" w:rsidP="00D16B91">
      <w:pPr>
        <w:pStyle w:val="Prrafodelista"/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</w:p>
    <w:p w14:paraId="7FEE5318" w14:textId="2EED30DB" w:rsidR="00D16B91" w:rsidRDefault="0068114A" w:rsidP="00D16B91">
      <w:pPr>
        <w:pStyle w:val="Prrafodelista"/>
        <w:numPr>
          <w:ilvl w:val="0"/>
          <w:numId w:val="4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3"/>
        </w:rPr>
        <w:t>El Tesorero Municipal</w:t>
      </w:r>
      <w:r w:rsidR="00D16B91">
        <w:rPr>
          <w:rFonts w:ascii="Cambria" w:eastAsia="Arial" w:hAnsi="Cambria" w:cs="Arial"/>
          <w:color w:val="171717" w:themeColor="background2" w:themeShade="1A"/>
          <w:w w:val="103"/>
        </w:rPr>
        <w:t>.</w:t>
      </w:r>
    </w:p>
    <w:p w14:paraId="5C780418" w14:textId="77777777" w:rsidR="00D16B91" w:rsidRPr="00D16B91" w:rsidRDefault="00D16B91" w:rsidP="00D16B91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</w:p>
    <w:p w14:paraId="6118996B" w14:textId="77777777" w:rsidR="0068114A" w:rsidRPr="00FC1E79" w:rsidRDefault="00B067E6" w:rsidP="004B0E72">
      <w:pPr>
        <w:pStyle w:val="Prrafodelista"/>
        <w:numPr>
          <w:ilvl w:val="0"/>
          <w:numId w:val="4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3"/>
        </w:rPr>
        <w:t>El Titular de la Dirección</w:t>
      </w:r>
      <w:r w:rsidR="0068114A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de Catastro del municipio.</w:t>
      </w:r>
    </w:p>
    <w:p w14:paraId="07C28B45" w14:textId="77777777" w:rsidR="00372ED4" w:rsidRPr="00FC1E79" w:rsidRDefault="00372ED4" w:rsidP="004B0E72">
      <w:pPr>
        <w:pStyle w:val="Prrafodelista"/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</w:p>
    <w:p w14:paraId="4D659109" w14:textId="77777777" w:rsidR="0068114A" w:rsidRPr="00FC1E79" w:rsidRDefault="008F21CB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TÍ</w:t>
      </w:r>
      <w:r w:rsidR="0068114A" w:rsidRPr="00FC1E79">
        <w:rPr>
          <w:rFonts w:ascii="Cambria" w:hAnsi="Cambria" w:cs="Arial"/>
          <w:b/>
          <w:w w:val="103"/>
        </w:rPr>
        <w:t>TULO II</w:t>
      </w:r>
    </w:p>
    <w:p w14:paraId="4C79DE3C" w14:textId="77777777" w:rsidR="0068114A" w:rsidRPr="00FC1E79" w:rsidRDefault="0068114A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DE LA ORGANIZACIÓN Y FUNCIONAMIENTO DEL CATASTRO MUNICIPAL</w:t>
      </w:r>
    </w:p>
    <w:p w14:paraId="68053599" w14:textId="77777777" w:rsidR="00D16B91" w:rsidRDefault="00D16B91" w:rsidP="004B0E72">
      <w:pPr>
        <w:pStyle w:val="Sinespaciado"/>
        <w:jc w:val="center"/>
        <w:rPr>
          <w:rFonts w:ascii="Cambria" w:hAnsi="Cambria" w:cs="Arial"/>
          <w:b/>
          <w:w w:val="103"/>
        </w:rPr>
      </w:pPr>
    </w:p>
    <w:p w14:paraId="7A4F8713" w14:textId="6218AF2D" w:rsidR="0068114A" w:rsidRPr="00FC1E79" w:rsidRDefault="008F21CB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CAPÍ</w:t>
      </w:r>
      <w:r w:rsidR="0068114A" w:rsidRPr="00FC1E79">
        <w:rPr>
          <w:rFonts w:ascii="Cambria" w:hAnsi="Cambria" w:cs="Arial"/>
          <w:b/>
          <w:w w:val="103"/>
        </w:rPr>
        <w:t>TULO I</w:t>
      </w:r>
    </w:p>
    <w:p w14:paraId="57FDD797" w14:textId="77777777" w:rsidR="0068114A" w:rsidRPr="00FC1E79" w:rsidRDefault="0068114A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DE LA ORGANIZACIÓN DEL CATASTRO MUNICIPAL</w:t>
      </w:r>
    </w:p>
    <w:p w14:paraId="4044A714" w14:textId="77777777" w:rsidR="0068114A" w:rsidRPr="00FC1E79" w:rsidRDefault="0068114A" w:rsidP="004B0E72">
      <w:pPr>
        <w:spacing w:after="0" w:line="240" w:lineRule="auto"/>
        <w:ind w:right="-26"/>
        <w:rPr>
          <w:rFonts w:ascii="Cambria" w:eastAsia="Arial" w:hAnsi="Cambria" w:cs="Arial"/>
          <w:b/>
          <w:color w:val="171717" w:themeColor="background2" w:themeShade="1A"/>
          <w:w w:val="103"/>
        </w:rPr>
      </w:pPr>
    </w:p>
    <w:p w14:paraId="24CA8156" w14:textId="39D2075A" w:rsidR="0068114A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lastRenderedPageBreak/>
        <w:t>Artículo</w:t>
      </w:r>
      <w:r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 xml:space="preserve"> 7</w:t>
      </w:r>
      <w:r w:rsidR="0068114A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.</w:t>
      </w:r>
      <w:r w:rsidR="0068114A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El Catastro del municipio estará integrado por las áreas y el personal técnico y administrativo necesario para dar cumplimiento a los objetivos establecidos en la Ley, en el Reglamento de la Ley y en el presente Reglamento.</w:t>
      </w:r>
    </w:p>
    <w:p w14:paraId="07D07645" w14:textId="77777777" w:rsidR="004B0E72" w:rsidRPr="00FC1E79" w:rsidRDefault="004B0E72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4"/>
        </w:rPr>
      </w:pPr>
    </w:p>
    <w:p w14:paraId="6355E71E" w14:textId="77777777" w:rsidR="004B0E72" w:rsidRPr="00FC1E79" w:rsidRDefault="004B0E72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4"/>
        </w:rPr>
      </w:pPr>
      <w:r w:rsidRPr="00FC1E79">
        <w:rPr>
          <w:rFonts w:ascii="Cambria" w:eastAsia="Arial" w:hAnsi="Cambria" w:cs="Arial"/>
          <w:w w:val="104"/>
        </w:rPr>
        <w:t>(REFORMA PUBLICADA EN EL P.O.E. EL 10 DE NOVIEMBRE DE 2020).</w:t>
      </w:r>
    </w:p>
    <w:p w14:paraId="7190509F" w14:textId="0A6F379C" w:rsidR="004B0E72" w:rsidRPr="00FC1E79" w:rsidRDefault="00D16B91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  <w:r>
        <w:rPr>
          <w:rFonts w:ascii="Cambria" w:eastAsia="Arial" w:hAnsi="Cambria" w:cs="Arial"/>
          <w:b/>
          <w:w w:val="104"/>
        </w:rPr>
        <w:t>Artículo</w:t>
      </w:r>
      <w:r w:rsidR="004B0E72" w:rsidRPr="00FC1E79">
        <w:rPr>
          <w:rFonts w:ascii="Cambria" w:eastAsia="Arial" w:hAnsi="Cambria" w:cs="Arial"/>
          <w:b/>
          <w:w w:val="103"/>
        </w:rPr>
        <w:t xml:space="preserve"> 8</w:t>
      </w:r>
      <w:r w:rsidR="004B0E72" w:rsidRPr="00FC1E79">
        <w:rPr>
          <w:rFonts w:ascii="Cambria" w:eastAsia="Arial" w:hAnsi="Cambria" w:cs="Arial"/>
          <w:w w:val="103"/>
        </w:rPr>
        <w:t xml:space="preserve">. La Dirección de Catastro tendrá las siguientes atribuciones: </w:t>
      </w:r>
    </w:p>
    <w:p w14:paraId="4871E516" w14:textId="77777777" w:rsidR="004B0E72" w:rsidRPr="00FC1E79" w:rsidRDefault="004B0E72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546E6A9D" w14:textId="138A9D3D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Planear, coordinar, administrar, evaluar, definir y ejecutar los programas, las normas técnicas y administrativas para la identificación y registro, valuación, reevaluación   y deslinde de los bienes inmuebles ubicados en el territorio del municipio; según la información que se brinde en la Unidad de Geomática a solicitud de la Dirección.</w:t>
      </w:r>
    </w:p>
    <w:p w14:paraId="47BEE056" w14:textId="77777777" w:rsidR="00D16B91" w:rsidRPr="00FC1E79" w:rsidRDefault="00D16B91" w:rsidP="00D16B91">
      <w:pPr>
        <w:pStyle w:val="Prrafodelista"/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2AFCD8E9" w14:textId="12E7F6CD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Formular los proyectos de zonificación catastral y valores unitarios de suelo y construcción</w:t>
      </w:r>
      <w:r w:rsidR="00D16B91">
        <w:rPr>
          <w:rFonts w:ascii="Cambria" w:eastAsia="Arial" w:hAnsi="Cambria" w:cs="Arial"/>
          <w:w w:val="103"/>
        </w:rPr>
        <w:t>.</w:t>
      </w:r>
    </w:p>
    <w:p w14:paraId="67F3D06D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411A2E3F" w14:textId="18E782CF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Ejecutar coordinadamente con las dependencias del Ejecutivo Estatal y Federal los estudios para determinar los límites del municipio</w:t>
      </w:r>
      <w:r w:rsidR="00D16B91">
        <w:rPr>
          <w:rFonts w:ascii="Cambria" w:eastAsia="Arial" w:hAnsi="Cambria" w:cs="Arial"/>
          <w:w w:val="103"/>
        </w:rPr>
        <w:t>.</w:t>
      </w:r>
    </w:p>
    <w:p w14:paraId="049210A6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246D0B4B" w14:textId="2E5B499E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Integrar el padrón de propietarios</w:t>
      </w:r>
      <w:r w:rsidR="00D16B91">
        <w:rPr>
          <w:rFonts w:ascii="Cambria" w:eastAsia="Arial" w:hAnsi="Cambria" w:cs="Arial"/>
          <w:w w:val="103"/>
        </w:rPr>
        <w:t>.</w:t>
      </w:r>
    </w:p>
    <w:p w14:paraId="7F23F142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0656FF03" w14:textId="1E617A49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Integrar, clasificar y ordenar la información catastral del municipio</w:t>
      </w:r>
      <w:r w:rsidR="00D16B91">
        <w:rPr>
          <w:rFonts w:ascii="Cambria" w:eastAsia="Arial" w:hAnsi="Cambria" w:cs="Arial"/>
          <w:w w:val="103"/>
        </w:rPr>
        <w:t>.</w:t>
      </w:r>
    </w:p>
    <w:p w14:paraId="1C9D037C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5281C37F" w14:textId="3ED8F23D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Conocer y registrar oportunamente los cambios que se operen en la propiedad inmobiliaria y que alteren los datos que integran la inscripción catastral mantenerlo actualizado</w:t>
      </w:r>
      <w:r w:rsidR="00D16B91">
        <w:rPr>
          <w:rFonts w:ascii="Cambria" w:eastAsia="Arial" w:hAnsi="Cambria" w:cs="Arial"/>
          <w:w w:val="103"/>
        </w:rPr>
        <w:t>.</w:t>
      </w:r>
    </w:p>
    <w:p w14:paraId="23D1DFFC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5735BBD2" w14:textId="05EF9BB8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Determinar la localización de predios a través de la Unidad de Geomática</w:t>
      </w:r>
      <w:r w:rsidR="00D16B91">
        <w:rPr>
          <w:rFonts w:ascii="Cambria" w:eastAsia="Arial" w:hAnsi="Cambria" w:cs="Arial"/>
          <w:w w:val="103"/>
        </w:rPr>
        <w:t>.</w:t>
      </w:r>
    </w:p>
    <w:p w14:paraId="54359385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43735B94" w14:textId="295794D1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Determinar el valor catastral correspondiente a cada bien inmueble y actualizarlo con base en los valores unitarios de suelo y construcción autorizados</w:t>
      </w:r>
      <w:r w:rsidR="00D16B91">
        <w:rPr>
          <w:rFonts w:ascii="Cambria" w:eastAsia="Arial" w:hAnsi="Cambria" w:cs="Arial"/>
          <w:w w:val="103"/>
        </w:rPr>
        <w:t>.</w:t>
      </w:r>
    </w:p>
    <w:p w14:paraId="1FF4E07B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3B8D1302" w14:textId="068D7901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Ordenar las inspecciones a los predios para verificar los datos proporcionados por los propietarios en sus manifestaciones, así como para obtener la información de las características del suelo y sus construcciones</w:t>
      </w:r>
      <w:r w:rsidR="00D16B91">
        <w:rPr>
          <w:rFonts w:ascii="Cambria" w:eastAsia="Arial" w:hAnsi="Cambria" w:cs="Arial"/>
          <w:w w:val="103"/>
        </w:rPr>
        <w:t>.</w:t>
      </w:r>
    </w:p>
    <w:p w14:paraId="7C67C4F2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2E1F1031" w14:textId="15F9D553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Registrar oportunamente los cambios que operen en los bienes inmuebles</w:t>
      </w:r>
      <w:r w:rsidR="00D16B91">
        <w:rPr>
          <w:rFonts w:ascii="Cambria" w:eastAsia="Arial" w:hAnsi="Cambria" w:cs="Arial"/>
          <w:w w:val="103"/>
        </w:rPr>
        <w:t>.</w:t>
      </w:r>
    </w:p>
    <w:p w14:paraId="2C7982C2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78BCE0D1" w14:textId="081F79EC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 xml:space="preserve">Elaborar los instructivos que sean necesarios y someterlos a la aprobación del </w:t>
      </w:r>
      <w:proofErr w:type="gramStart"/>
      <w:r w:rsidRPr="00FC1E79">
        <w:rPr>
          <w:rFonts w:ascii="Cambria" w:eastAsia="Arial" w:hAnsi="Cambria" w:cs="Arial"/>
          <w:w w:val="103"/>
        </w:rPr>
        <w:t>Presidente</w:t>
      </w:r>
      <w:proofErr w:type="gramEnd"/>
      <w:r w:rsidRPr="00FC1E79">
        <w:rPr>
          <w:rFonts w:ascii="Cambria" w:eastAsia="Arial" w:hAnsi="Cambria" w:cs="Arial"/>
          <w:w w:val="103"/>
        </w:rPr>
        <w:t xml:space="preserve"> Municipal, así como proponer los cambios que mejoren el sistema catastral vigente</w:t>
      </w:r>
      <w:r w:rsidR="00D16B91">
        <w:rPr>
          <w:rFonts w:ascii="Cambria" w:eastAsia="Arial" w:hAnsi="Cambria" w:cs="Arial"/>
          <w:w w:val="103"/>
        </w:rPr>
        <w:t>.</w:t>
      </w:r>
    </w:p>
    <w:p w14:paraId="3A9511F9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0109BAE6" w14:textId="284F44F1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Resolver las dudas que se susciten en la interpretación y aplicación de este Reglamento</w:t>
      </w:r>
      <w:r w:rsidR="00D16B91">
        <w:rPr>
          <w:rFonts w:ascii="Cambria" w:eastAsia="Arial" w:hAnsi="Cambria" w:cs="Arial"/>
          <w:w w:val="103"/>
        </w:rPr>
        <w:t>.</w:t>
      </w:r>
    </w:p>
    <w:p w14:paraId="0414967D" w14:textId="77777777" w:rsidR="00D16B91" w:rsidRPr="00D16B91" w:rsidRDefault="00D16B91" w:rsidP="00D16B91">
      <w:pPr>
        <w:spacing w:after="0" w:line="240" w:lineRule="auto"/>
        <w:ind w:right="-93"/>
        <w:jc w:val="both"/>
        <w:rPr>
          <w:rFonts w:ascii="Cambria" w:eastAsia="Arial" w:hAnsi="Cambria" w:cs="Arial"/>
          <w:w w:val="103"/>
        </w:rPr>
      </w:pPr>
    </w:p>
    <w:p w14:paraId="6D53BE87" w14:textId="283BAA70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Suscribir los documentos oficiales expedidos por la propia Dirección de Catastro</w:t>
      </w:r>
      <w:r w:rsidR="00D16B91">
        <w:rPr>
          <w:rFonts w:ascii="Cambria" w:eastAsia="Arial" w:hAnsi="Cambria" w:cs="Arial"/>
          <w:w w:val="103"/>
        </w:rPr>
        <w:t>.</w:t>
      </w:r>
    </w:p>
    <w:p w14:paraId="542042A7" w14:textId="77777777" w:rsidR="00D16B91" w:rsidRPr="00D16B91" w:rsidRDefault="00D16B91" w:rsidP="00D16B91">
      <w:pPr>
        <w:pStyle w:val="Prrafodelista"/>
        <w:rPr>
          <w:rFonts w:ascii="Cambria" w:eastAsia="Arial" w:hAnsi="Cambria" w:cs="Arial"/>
          <w:w w:val="103"/>
        </w:rPr>
      </w:pPr>
    </w:p>
    <w:p w14:paraId="4C7DC358" w14:textId="77777777" w:rsidR="00D16B91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D16B91">
        <w:rPr>
          <w:rFonts w:ascii="Cambria" w:eastAsia="Arial" w:hAnsi="Cambria" w:cs="Arial"/>
          <w:w w:val="103"/>
        </w:rPr>
        <w:t>Delegar a los titulares de las diversas áreas del Catastro, según sea el caso, las firmas de los documentos que por los servicios solicitados se hayan realizado</w:t>
      </w:r>
      <w:r w:rsidR="00D16B91">
        <w:rPr>
          <w:rFonts w:ascii="Cambria" w:eastAsia="Arial" w:hAnsi="Cambria" w:cs="Arial"/>
          <w:w w:val="103"/>
        </w:rPr>
        <w:t>.</w:t>
      </w:r>
    </w:p>
    <w:p w14:paraId="0FBBD858" w14:textId="77777777" w:rsidR="00D16B91" w:rsidRPr="00D16B91" w:rsidRDefault="00D16B91" w:rsidP="00D16B91">
      <w:pPr>
        <w:pStyle w:val="Prrafodelista"/>
        <w:rPr>
          <w:rFonts w:ascii="Cambria" w:eastAsia="Arial" w:hAnsi="Cambria" w:cs="Arial"/>
          <w:w w:val="103"/>
        </w:rPr>
      </w:pPr>
    </w:p>
    <w:p w14:paraId="4D9B3182" w14:textId="357FA4C5" w:rsidR="004B0E72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D16B91">
        <w:rPr>
          <w:rFonts w:ascii="Cambria" w:eastAsia="Arial" w:hAnsi="Cambria" w:cs="Arial"/>
          <w:w w:val="103"/>
        </w:rPr>
        <w:t>Formar parte del Consejo de Mejora Regulatoria y Geomática, con voz y voto.</w:t>
      </w:r>
    </w:p>
    <w:p w14:paraId="5AC48706" w14:textId="77777777" w:rsidR="00D16B91" w:rsidRPr="00D16B91" w:rsidRDefault="00D16B91" w:rsidP="00D16B91">
      <w:pPr>
        <w:pStyle w:val="Prrafodelista"/>
        <w:rPr>
          <w:rFonts w:ascii="Cambria" w:eastAsia="Arial" w:hAnsi="Cambria" w:cs="Arial"/>
          <w:w w:val="103"/>
        </w:rPr>
      </w:pPr>
    </w:p>
    <w:p w14:paraId="55C71CE5" w14:textId="77777777" w:rsidR="004B0E72" w:rsidRPr="00FC1E79" w:rsidRDefault="004B0E72" w:rsidP="004B0E72">
      <w:pPr>
        <w:pStyle w:val="Prrafodelista"/>
        <w:numPr>
          <w:ilvl w:val="0"/>
          <w:numId w:val="14"/>
        </w:numPr>
        <w:spacing w:after="0" w:line="240" w:lineRule="auto"/>
        <w:ind w:right="-93" w:hanging="720"/>
        <w:jc w:val="both"/>
        <w:rPr>
          <w:rFonts w:ascii="Cambria" w:eastAsia="Arial" w:hAnsi="Cambria" w:cs="Arial"/>
          <w:w w:val="103"/>
        </w:rPr>
      </w:pPr>
      <w:r w:rsidRPr="00FC1E79">
        <w:rPr>
          <w:rFonts w:ascii="Cambria" w:eastAsia="Arial" w:hAnsi="Cambria" w:cs="Arial"/>
          <w:w w:val="103"/>
        </w:rPr>
        <w:t>Las demás que le señalen la Ley, su Reglamento, el presente ordenamiento y otras disposiciones.</w:t>
      </w:r>
    </w:p>
    <w:p w14:paraId="67190B3E" w14:textId="77777777" w:rsidR="00D16B91" w:rsidRDefault="00D16B91" w:rsidP="004B0E72">
      <w:pPr>
        <w:spacing w:after="0" w:line="240" w:lineRule="auto"/>
        <w:ind w:left="360" w:right="-26"/>
        <w:jc w:val="center"/>
        <w:rPr>
          <w:rFonts w:ascii="Cambria" w:eastAsia="Arial" w:hAnsi="Cambria" w:cs="Arial"/>
          <w:b/>
          <w:color w:val="171717" w:themeColor="background2" w:themeShade="1A"/>
          <w:w w:val="103"/>
        </w:rPr>
      </w:pPr>
    </w:p>
    <w:p w14:paraId="52AC60C5" w14:textId="29DEE58D" w:rsidR="00050B88" w:rsidRPr="00FC1E79" w:rsidRDefault="008F21CB" w:rsidP="004B0E72">
      <w:pPr>
        <w:spacing w:after="0" w:line="240" w:lineRule="auto"/>
        <w:ind w:left="360" w:right="-26"/>
        <w:jc w:val="center"/>
        <w:rPr>
          <w:rFonts w:ascii="Cambria" w:eastAsia="Arial" w:hAnsi="Cambria" w:cs="Arial"/>
          <w:b/>
          <w:color w:val="171717" w:themeColor="background2" w:themeShade="1A"/>
          <w:w w:val="103"/>
        </w:rPr>
      </w:pPr>
      <w:r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CAPÍ</w:t>
      </w:r>
      <w:r w:rsidR="00050B88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TULO II</w:t>
      </w:r>
    </w:p>
    <w:p w14:paraId="3A094EC4" w14:textId="77777777" w:rsidR="00050B88" w:rsidRPr="00FC1E79" w:rsidRDefault="00050B88" w:rsidP="004B0E72">
      <w:pPr>
        <w:spacing w:after="0" w:line="240" w:lineRule="auto"/>
        <w:ind w:left="360" w:right="-26"/>
        <w:jc w:val="center"/>
        <w:rPr>
          <w:rFonts w:ascii="Cambria" w:eastAsia="Arial" w:hAnsi="Cambria" w:cs="Arial"/>
          <w:b/>
          <w:color w:val="171717" w:themeColor="background2" w:themeShade="1A"/>
          <w:w w:val="103"/>
        </w:rPr>
      </w:pPr>
      <w:r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DEL FUNCIONAMIENTO DEL CATASTRO MUNICIPAL</w:t>
      </w:r>
    </w:p>
    <w:p w14:paraId="121F8FF2" w14:textId="77777777" w:rsidR="00050B88" w:rsidRPr="00FC1E79" w:rsidRDefault="00050B88" w:rsidP="004B0E72">
      <w:pPr>
        <w:pStyle w:val="Sinespaciado"/>
        <w:rPr>
          <w:rFonts w:ascii="Cambria" w:hAnsi="Cambria" w:cs="Arial"/>
          <w:w w:val="103"/>
        </w:rPr>
      </w:pPr>
    </w:p>
    <w:p w14:paraId="5FE1E91D" w14:textId="5AD5879D" w:rsidR="00050B88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050B88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 xml:space="preserve"> 9.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El personal técnico y administrativo de la Dirección de Catastro atenderá al público con diligencia, probidad, eficiencia y responsabilidad y con estricto apego a lo que disponen las normas sobre la materia.</w:t>
      </w:r>
    </w:p>
    <w:p w14:paraId="78B8F232" w14:textId="77777777" w:rsidR="00372ED4" w:rsidRPr="00FC1E79" w:rsidRDefault="00372ED4" w:rsidP="004B0E72">
      <w:pPr>
        <w:pStyle w:val="Sinespaciado"/>
        <w:rPr>
          <w:rFonts w:ascii="Cambria" w:hAnsi="Cambria" w:cs="Arial"/>
          <w:w w:val="103"/>
        </w:rPr>
      </w:pPr>
    </w:p>
    <w:p w14:paraId="6A30613F" w14:textId="77777777" w:rsidR="00050B88" w:rsidRPr="00FC1E79" w:rsidRDefault="008F21CB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T</w:t>
      </w:r>
      <w:r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Í</w:t>
      </w:r>
      <w:r w:rsidR="00050B88" w:rsidRPr="00FC1E79">
        <w:rPr>
          <w:rFonts w:ascii="Cambria" w:hAnsi="Cambria" w:cs="Arial"/>
          <w:b/>
          <w:w w:val="103"/>
        </w:rPr>
        <w:t>TULO II</w:t>
      </w:r>
    </w:p>
    <w:p w14:paraId="5D0F9C1B" w14:textId="77777777" w:rsidR="00050B88" w:rsidRPr="00FC1E79" w:rsidRDefault="00050B88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DE LA OPERACIÓN DEL CATASTRO MUNICIPAL</w:t>
      </w:r>
    </w:p>
    <w:p w14:paraId="6196C953" w14:textId="77777777" w:rsidR="00D16B91" w:rsidRDefault="00D16B91" w:rsidP="004B0E72">
      <w:pPr>
        <w:pStyle w:val="Sinespaciado"/>
        <w:jc w:val="center"/>
        <w:rPr>
          <w:rFonts w:ascii="Cambria" w:hAnsi="Cambria" w:cs="Arial"/>
          <w:b/>
          <w:w w:val="103"/>
        </w:rPr>
      </w:pPr>
    </w:p>
    <w:p w14:paraId="3AE49911" w14:textId="46D12C21" w:rsidR="00050B88" w:rsidRPr="00FC1E79" w:rsidRDefault="008F21CB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CAP</w:t>
      </w:r>
      <w:r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Í</w:t>
      </w:r>
      <w:r w:rsidR="00050B88" w:rsidRPr="00FC1E79">
        <w:rPr>
          <w:rFonts w:ascii="Cambria" w:hAnsi="Cambria" w:cs="Arial"/>
          <w:b/>
          <w:w w:val="103"/>
        </w:rPr>
        <w:t>TULO I</w:t>
      </w:r>
    </w:p>
    <w:p w14:paraId="6ED0F22C" w14:textId="77777777" w:rsidR="00050B88" w:rsidRPr="00FC1E79" w:rsidRDefault="00050B88" w:rsidP="004B0E72">
      <w:pPr>
        <w:pStyle w:val="Sinespaciado"/>
        <w:jc w:val="center"/>
        <w:rPr>
          <w:rFonts w:ascii="Cambria" w:hAnsi="Cambria" w:cs="Arial"/>
          <w:b/>
          <w:w w:val="103"/>
        </w:rPr>
      </w:pPr>
      <w:r w:rsidRPr="00FC1E79">
        <w:rPr>
          <w:rFonts w:ascii="Cambria" w:hAnsi="Cambria" w:cs="Arial"/>
          <w:b/>
          <w:w w:val="103"/>
        </w:rPr>
        <w:t>DE LOS PROCEDIMIENTOS OPERATIVOS</w:t>
      </w:r>
    </w:p>
    <w:p w14:paraId="60E76962" w14:textId="77777777" w:rsidR="00372ED4" w:rsidRPr="00FC1E79" w:rsidRDefault="00372ED4" w:rsidP="004B0E72">
      <w:pPr>
        <w:pStyle w:val="Sinespaciado"/>
        <w:jc w:val="center"/>
        <w:rPr>
          <w:rFonts w:ascii="Cambria" w:hAnsi="Cambria" w:cs="Arial"/>
          <w:b/>
          <w:w w:val="103"/>
        </w:rPr>
      </w:pPr>
    </w:p>
    <w:p w14:paraId="28C2C7EB" w14:textId="77777777" w:rsidR="00372ED4" w:rsidRPr="00FC1E79" w:rsidRDefault="00372ED4" w:rsidP="004B0E72">
      <w:pPr>
        <w:pStyle w:val="Sinespaciado"/>
        <w:jc w:val="center"/>
        <w:rPr>
          <w:rFonts w:ascii="Cambria" w:hAnsi="Cambria" w:cs="Arial"/>
          <w:b/>
          <w:w w:val="103"/>
        </w:rPr>
      </w:pPr>
    </w:p>
    <w:p w14:paraId="537C4AC0" w14:textId="0B27A63F" w:rsidR="00050B88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050B88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 xml:space="preserve"> 10.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 Todos los bienes inmuebles ubicados en el territorio del municipio deberán inscribirse en la Dirección de Catastro, señalándose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su ubicación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>, sus características físicas, su uso y su valor. Se determinarán también los datos estadísticos de dichos predios para cumplir</w:t>
      </w:r>
      <w:r w:rsidR="008F21CB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>los objetivos del c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>atastro. En caso de actualización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de datos,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>deberá anotarse en el propio padrón cualquier modificación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a las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>características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de los bienes inmuebles.</w:t>
      </w:r>
    </w:p>
    <w:p w14:paraId="624C936C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2EC070C0" w14:textId="6B4E1FF6" w:rsidR="00050B88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3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050B88" w:rsidRPr="00FC1E79">
        <w:rPr>
          <w:rFonts w:ascii="Cambria" w:eastAsia="Arial" w:hAnsi="Cambria" w:cs="Arial"/>
          <w:b/>
          <w:color w:val="171717" w:themeColor="background2" w:themeShade="1A"/>
          <w:w w:val="103"/>
        </w:rPr>
        <w:t>11.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Para la integración y actualización del Padrón Catastral del municipio, 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se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>aplicarán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 las disposiciones conducentes establecidas en la Ley y el Reglamento de la Ley, la Ley de Asentamientos Hu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manos del Estado de Coahuila, 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el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3"/>
        </w:rPr>
        <w:t xml:space="preserve">Reglamento de Desarrollo Urbano y Construcciones </w:t>
      </w:r>
      <w:r w:rsidR="00050B88" w:rsidRPr="00FC1E79">
        <w:rPr>
          <w:rFonts w:ascii="Cambria" w:eastAsia="Arial" w:hAnsi="Cambria" w:cs="Arial"/>
          <w:color w:val="171717" w:themeColor="background2" w:themeShade="1A"/>
          <w:w w:val="103"/>
        </w:rPr>
        <w:t>para el Municipio de Saltillo Coahuila y el presente Reglamento.</w:t>
      </w:r>
    </w:p>
    <w:p w14:paraId="27B23969" w14:textId="77777777" w:rsidR="004B0E72" w:rsidRPr="00FC1E79" w:rsidRDefault="004B0E72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4"/>
        </w:rPr>
      </w:pPr>
    </w:p>
    <w:p w14:paraId="7B514BCE" w14:textId="77777777" w:rsidR="004B0E72" w:rsidRPr="00FC1E79" w:rsidRDefault="004B0E72" w:rsidP="004B0E72">
      <w:pPr>
        <w:spacing w:after="0" w:line="240" w:lineRule="auto"/>
        <w:ind w:right="-93"/>
        <w:jc w:val="both"/>
        <w:rPr>
          <w:rFonts w:ascii="Cambria" w:eastAsia="Arial" w:hAnsi="Cambria" w:cs="Arial"/>
          <w:w w:val="104"/>
        </w:rPr>
      </w:pPr>
      <w:r w:rsidRPr="00FC1E79">
        <w:rPr>
          <w:rFonts w:ascii="Cambria" w:eastAsia="Arial" w:hAnsi="Cambria" w:cs="Arial"/>
          <w:w w:val="104"/>
        </w:rPr>
        <w:t>(REFORMA PUBLICADA EN EL P.O.E. EL 10 DE NOVIEMBRE DE 2020).</w:t>
      </w:r>
    </w:p>
    <w:p w14:paraId="78D615CB" w14:textId="3442373E" w:rsidR="004B0E72" w:rsidRPr="00FC1E79" w:rsidRDefault="00D16B91" w:rsidP="004B0E72">
      <w:pPr>
        <w:spacing w:after="0" w:line="240" w:lineRule="auto"/>
        <w:ind w:right="49"/>
        <w:jc w:val="both"/>
        <w:rPr>
          <w:rFonts w:ascii="Cambria" w:eastAsia="Arial" w:hAnsi="Cambria" w:cs="Arial"/>
          <w:w w:val="104"/>
        </w:rPr>
      </w:pPr>
      <w:r>
        <w:rPr>
          <w:rFonts w:ascii="Cambria" w:eastAsia="Arial" w:hAnsi="Cambria" w:cs="Arial"/>
          <w:b/>
          <w:w w:val="104"/>
        </w:rPr>
        <w:t>Artículo</w:t>
      </w:r>
      <w:r w:rsidR="004B0E72" w:rsidRPr="00FC1E79">
        <w:rPr>
          <w:rFonts w:ascii="Cambria" w:eastAsia="Arial" w:hAnsi="Cambria" w:cs="Arial"/>
          <w:b/>
          <w:w w:val="104"/>
        </w:rPr>
        <w:t xml:space="preserve"> 12.</w:t>
      </w:r>
      <w:r w:rsidR="004B0E72" w:rsidRPr="00FC1E79">
        <w:rPr>
          <w:rFonts w:ascii="Cambria" w:eastAsia="Arial" w:hAnsi="Cambria" w:cs="Arial"/>
          <w:w w:val="104"/>
        </w:rPr>
        <w:t xml:space="preserve">  La Dirección, determinara y asignará el valor catastral que corresponda a cada uno de los inmuebles ubicados en el municipio de acuerdo a los valores unitarios de suelo y construcción, aprobados para el ejercicio fiscal correspondiente y expedirá </w:t>
      </w:r>
      <w:r w:rsidR="004B0E72" w:rsidRPr="00FC1E79">
        <w:rPr>
          <w:rFonts w:ascii="Cambria" w:eastAsia="Arial" w:hAnsi="Cambria" w:cs="Arial"/>
          <w:i/>
          <w:w w:val="104"/>
        </w:rPr>
        <w:t xml:space="preserve">según la información brindada por la Unidad de Geomática </w:t>
      </w:r>
      <w:r w:rsidR="004B0E72" w:rsidRPr="00FC1E79">
        <w:rPr>
          <w:rFonts w:ascii="Cambria" w:eastAsia="Arial" w:hAnsi="Cambria" w:cs="Arial"/>
          <w:w w:val="104"/>
        </w:rPr>
        <w:t>la clave catastral respectiva, en los términos de la Ley y el Reglamento de la Ley.</w:t>
      </w:r>
    </w:p>
    <w:p w14:paraId="480F059B" w14:textId="77777777" w:rsidR="004B0E72" w:rsidRPr="00FC1E79" w:rsidRDefault="004B0E72" w:rsidP="004B0E72">
      <w:pPr>
        <w:spacing w:after="0" w:line="240" w:lineRule="auto"/>
        <w:ind w:right="49"/>
        <w:jc w:val="both"/>
        <w:rPr>
          <w:rFonts w:ascii="Cambria" w:eastAsia="Arial" w:hAnsi="Cambria" w:cs="Arial"/>
          <w:w w:val="104"/>
        </w:rPr>
      </w:pPr>
    </w:p>
    <w:p w14:paraId="0356E4B4" w14:textId="454A5358" w:rsidR="00FF39A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050B88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</w:t>
      </w:r>
      <w:r w:rsidR="00FF39A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13.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La Dirección determinará la clasificación que corresponda para los diversos tipos de construcción de los inmuebles del municipio, a los cuales podrá asignar diferentes valores catastrales, según sus propias características.</w:t>
      </w:r>
    </w:p>
    <w:p w14:paraId="37907541" w14:textId="77777777" w:rsidR="004B0E72" w:rsidRPr="00FC1E79" w:rsidRDefault="004B0E72" w:rsidP="004B0E72">
      <w:pPr>
        <w:spacing w:after="0" w:line="240" w:lineRule="auto"/>
        <w:ind w:right="-26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3BEF0A5E" w14:textId="7F5E9AC2" w:rsidR="00372ED4" w:rsidRPr="00FC1E79" w:rsidRDefault="00D16B91" w:rsidP="004B0E72">
      <w:pPr>
        <w:spacing w:after="0" w:line="240" w:lineRule="auto"/>
        <w:ind w:right="-26"/>
        <w:rPr>
          <w:rFonts w:ascii="Cambria" w:hAnsi="Cambria" w:cs="Arial"/>
          <w:color w:val="171717" w:themeColor="background2" w:themeShade="1A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FF39A4" w:rsidRPr="00FC1E79">
        <w:rPr>
          <w:rFonts w:ascii="Cambria" w:hAnsi="Cambria" w:cs="Arial"/>
          <w:b/>
          <w:color w:val="171717" w:themeColor="background2" w:themeShade="1A"/>
        </w:rPr>
        <w:t>14.</w:t>
      </w:r>
      <w:r w:rsidR="00FF39A4" w:rsidRPr="00FC1E79">
        <w:rPr>
          <w:rFonts w:ascii="Cambria" w:hAnsi="Cambria" w:cs="Arial"/>
          <w:color w:val="171717" w:themeColor="background2" w:themeShade="1A"/>
        </w:rPr>
        <w:t xml:space="preserve"> En la valuación catastral y sus procesos, se aplicarán las disposiciones conducentes establecidas en los </w:t>
      </w:r>
      <w:r>
        <w:rPr>
          <w:rFonts w:ascii="Cambria" w:hAnsi="Cambria" w:cs="Arial"/>
          <w:color w:val="171717" w:themeColor="background2" w:themeShade="1A"/>
        </w:rPr>
        <w:t>Artículo</w:t>
      </w:r>
      <w:r w:rsidR="00FF39A4" w:rsidRPr="00FC1E79">
        <w:rPr>
          <w:rFonts w:ascii="Cambria" w:hAnsi="Cambria" w:cs="Arial"/>
          <w:color w:val="171717" w:themeColor="background2" w:themeShade="1A"/>
        </w:rPr>
        <w:t>s 38, 39 y 40 de la Ley, el Reglamento de la Ley y el presente Reglamento.</w:t>
      </w:r>
    </w:p>
    <w:p w14:paraId="5C6D8420" w14:textId="77777777" w:rsidR="008F21CB" w:rsidRPr="00FC1E79" w:rsidRDefault="008F21CB" w:rsidP="004B0E72">
      <w:pPr>
        <w:pStyle w:val="Sinespaciado"/>
        <w:jc w:val="center"/>
        <w:rPr>
          <w:rFonts w:ascii="Cambria" w:hAnsi="Cambria" w:cs="Arial"/>
          <w:b/>
        </w:rPr>
      </w:pPr>
    </w:p>
    <w:p w14:paraId="7072A081" w14:textId="77777777" w:rsidR="00FF39A4" w:rsidRPr="00FC1E79" w:rsidRDefault="008F21CB" w:rsidP="004B0E72">
      <w:pPr>
        <w:pStyle w:val="Sinespaciado"/>
        <w:jc w:val="center"/>
        <w:rPr>
          <w:rFonts w:ascii="Cambria" w:hAnsi="Cambria" w:cs="Arial"/>
          <w:b/>
        </w:rPr>
      </w:pPr>
      <w:r w:rsidRPr="00FC1E79">
        <w:rPr>
          <w:rFonts w:ascii="Cambria" w:hAnsi="Cambria" w:cs="Arial"/>
          <w:b/>
        </w:rPr>
        <w:t>SECCIÓ</w:t>
      </w:r>
      <w:r w:rsidR="00FF39A4" w:rsidRPr="00FC1E79">
        <w:rPr>
          <w:rFonts w:ascii="Cambria" w:hAnsi="Cambria" w:cs="Arial"/>
          <w:b/>
        </w:rPr>
        <w:t>N I</w:t>
      </w:r>
    </w:p>
    <w:p w14:paraId="78846FBE" w14:textId="77777777" w:rsidR="00FF39A4" w:rsidRPr="00FC1E79" w:rsidRDefault="00FF39A4" w:rsidP="004B0E72">
      <w:pPr>
        <w:pStyle w:val="Sinespaciado"/>
        <w:jc w:val="center"/>
        <w:rPr>
          <w:rFonts w:ascii="Cambria" w:hAnsi="Cambria" w:cs="Arial"/>
          <w:b/>
        </w:rPr>
      </w:pPr>
      <w:r w:rsidRPr="00FC1E79">
        <w:rPr>
          <w:rFonts w:ascii="Cambria" w:hAnsi="Cambria" w:cs="Arial"/>
          <w:b/>
        </w:rPr>
        <w:t>DEL REGISTRO DE LOTIFICACIONES, RELOTIFICACIONES Y CONDOMINIOS</w:t>
      </w:r>
    </w:p>
    <w:p w14:paraId="0BBFC809" w14:textId="77777777" w:rsidR="00372ED4" w:rsidRPr="00FC1E79" w:rsidRDefault="00372ED4" w:rsidP="004B0E72">
      <w:pPr>
        <w:pStyle w:val="Sinespaciado"/>
        <w:jc w:val="center"/>
        <w:rPr>
          <w:rFonts w:ascii="Cambria" w:hAnsi="Cambria" w:cs="Arial"/>
          <w:b/>
        </w:rPr>
      </w:pPr>
    </w:p>
    <w:p w14:paraId="5769A60F" w14:textId="77777777" w:rsidR="00372ED4" w:rsidRPr="00FC1E79" w:rsidRDefault="00372ED4" w:rsidP="004B0E72">
      <w:pPr>
        <w:pStyle w:val="Sinespaciado"/>
        <w:rPr>
          <w:rFonts w:ascii="Cambria" w:hAnsi="Cambria" w:cs="Arial"/>
        </w:rPr>
      </w:pPr>
    </w:p>
    <w:p w14:paraId="0B146E69" w14:textId="4722C8C3" w:rsidR="00FF39A4" w:rsidRPr="00FC1E79" w:rsidRDefault="00D16B91" w:rsidP="004B0E72">
      <w:pPr>
        <w:spacing w:after="0" w:line="240" w:lineRule="auto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FF39A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15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. Para el registro de lotificaciones, relotificaciones y fraccionamientos, </w:t>
      </w:r>
      <w:r w:rsidR="00B02EE8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además de cubrir los derechos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que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se establezcan en la Ley de ingresos, se deberá ingresar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lastRenderedPageBreak/>
        <w:t xml:space="preserve">la protocolización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correspondiente de acuerdo al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22 de este Reglamento,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>así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mismo se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>deberá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anexar en archivo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electrónico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con el </w:t>
      </w:r>
      <w:r w:rsidR="003003C7" w:rsidRPr="00FC1E79">
        <w:rPr>
          <w:rFonts w:ascii="Cambria" w:eastAsia="Arial" w:hAnsi="Cambria" w:cs="Arial"/>
          <w:color w:val="171717" w:themeColor="background2" w:themeShade="1A"/>
          <w:w w:val="104"/>
        </w:rPr>
        <w:t>formato que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3003C7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se especifique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para tal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efecto, la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lotificación autorizada por la Dirección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Desarrollo Urbano,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>así como el oficio de autorización de la misma Dirección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. Las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>áreas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municipales resultantes de este registro se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>inscribirán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como causantes de impuesto predial a cargo del contribuyente 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>en tanto no exista la donación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cor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respondiente.  Correspondiendo 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>el tiempo que se otor</w:t>
      </w:r>
      <w:r w:rsidR="00857DEF" w:rsidRPr="00FC1E79">
        <w:rPr>
          <w:rFonts w:ascii="Cambria" w:eastAsia="Arial" w:hAnsi="Cambria" w:cs="Arial"/>
          <w:color w:val="171717" w:themeColor="background2" w:themeShade="1A"/>
          <w:w w:val="104"/>
        </w:rPr>
        <w:t>gue a la licencia de urbanización y/o construcción</w:t>
      </w:r>
      <w:r w:rsidR="00FF39A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como aquel en que se asignara clave catastral individual por predio.</w:t>
      </w:r>
    </w:p>
    <w:p w14:paraId="29DC6745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07729398" w14:textId="24E42F4F" w:rsidR="00372ED4" w:rsidRPr="00FC1E79" w:rsidRDefault="00D16B91" w:rsidP="004B0E72">
      <w:pPr>
        <w:spacing w:after="0" w:line="240" w:lineRule="auto"/>
        <w:ind w:right="-26"/>
        <w:jc w:val="both"/>
        <w:rPr>
          <w:rFonts w:ascii="Cambria" w:hAnsi="Cambria" w:cs="Arial"/>
          <w:color w:val="171717" w:themeColor="background2" w:themeShade="1A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857DEF" w:rsidRPr="00FC1E79">
        <w:rPr>
          <w:rFonts w:ascii="Cambria" w:hAnsi="Cambria" w:cs="Arial"/>
          <w:b/>
          <w:color w:val="171717" w:themeColor="background2" w:themeShade="1A"/>
        </w:rPr>
        <w:t xml:space="preserve"> 16.</w:t>
      </w:r>
      <w:r w:rsidR="00857DEF" w:rsidRPr="00FC1E79">
        <w:rPr>
          <w:rFonts w:ascii="Cambria" w:hAnsi="Cambria" w:cs="Arial"/>
          <w:color w:val="171717" w:themeColor="background2" w:themeShade="1A"/>
        </w:rPr>
        <w:t xml:space="preserve">  Para el registro de condominios, además de cubrir los derechos q</w:t>
      </w:r>
      <w:r w:rsidR="00B02EE8" w:rsidRPr="00FC1E79">
        <w:rPr>
          <w:rFonts w:ascii="Cambria" w:hAnsi="Cambria" w:cs="Arial"/>
          <w:color w:val="171717" w:themeColor="background2" w:themeShade="1A"/>
        </w:rPr>
        <w:t>ue se establezcan en la Ley de I</w:t>
      </w:r>
      <w:r w:rsidR="00857DEF" w:rsidRPr="00FC1E79">
        <w:rPr>
          <w:rFonts w:ascii="Cambria" w:hAnsi="Cambria" w:cs="Arial"/>
          <w:color w:val="171717" w:themeColor="background2" w:themeShade="1A"/>
        </w:rPr>
        <w:t xml:space="preserve">ngresos e ingresar la protocolización correspondiente de acuerdo al </w:t>
      </w:r>
      <w:r>
        <w:rPr>
          <w:rFonts w:ascii="Cambria" w:hAnsi="Cambria" w:cs="Arial"/>
          <w:color w:val="171717" w:themeColor="background2" w:themeShade="1A"/>
        </w:rPr>
        <w:t>Artículo</w:t>
      </w:r>
      <w:r w:rsidR="00857DEF" w:rsidRPr="00FC1E79">
        <w:rPr>
          <w:rFonts w:ascii="Cambria" w:hAnsi="Cambria" w:cs="Arial"/>
          <w:color w:val="171717" w:themeColor="background2" w:themeShade="1A"/>
        </w:rPr>
        <w:t xml:space="preserve"> 22 de este Reglamento, se deberá anexar el oficio de autorización emitido 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por </w:t>
      </w:r>
      <w:r w:rsidR="00857DEF" w:rsidRPr="00FC1E79">
        <w:rPr>
          <w:rFonts w:ascii="Cambria" w:hAnsi="Cambria" w:cs="Arial"/>
          <w:color w:val="171717" w:themeColor="background2" w:themeShade="1A"/>
        </w:rPr>
        <w:t>la Dirección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de 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Desarrollo </w:t>
      </w:r>
      <w:r w:rsidR="00D80F18" w:rsidRPr="00FC1E79">
        <w:rPr>
          <w:rFonts w:ascii="Cambria" w:hAnsi="Cambria" w:cs="Arial"/>
          <w:color w:val="171717" w:themeColor="background2" w:themeShade="1A"/>
        </w:rPr>
        <w:t>Urbano, así</w:t>
      </w:r>
      <w:r w:rsidR="00857DEF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D80F18" w:rsidRPr="00FC1E79">
        <w:rPr>
          <w:rFonts w:ascii="Cambria" w:hAnsi="Cambria" w:cs="Arial"/>
          <w:color w:val="171717" w:themeColor="background2" w:themeShade="1A"/>
        </w:rPr>
        <w:t>como establecer</w:t>
      </w:r>
      <w:r w:rsidR="00857DEF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D80F18" w:rsidRPr="00FC1E79">
        <w:rPr>
          <w:rFonts w:ascii="Cambria" w:hAnsi="Cambria" w:cs="Arial"/>
          <w:color w:val="171717" w:themeColor="background2" w:themeShade="1A"/>
        </w:rPr>
        <w:t>de manera expresa en los</w:t>
      </w:r>
      <w:r w:rsidR="00857DEF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D80F18" w:rsidRPr="00FC1E79">
        <w:rPr>
          <w:rFonts w:ascii="Cambria" w:hAnsi="Cambria" w:cs="Arial"/>
          <w:color w:val="171717" w:themeColor="background2" w:themeShade="1A"/>
        </w:rPr>
        <w:t>pianos de</w:t>
      </w:r>
      <w:r w:rsidR="00857DEF" w:rsidRPr="00FC1E79">
        <w:rPr>
          <w:rFonts w:ascii="Cambria" w:hAnsi="Cambria" w:cs="Arial"/>
          <w:color w:val="171717" w:themeColor="background2" w:themeShade="1A"/>
        </w:rPr>
        <w:t xml:space="preserve"> autorización como en la protocolización, el indiviso de áreas comunes en porcentaje (%).</w:t>
      </w:r>
    </w:p>
    <w:p w14:paraId="5194D34F" w14:textId="77777777" w:rsidR="00372ED4" w:rsidRPr="00FC1E79" w:rsidRDefault="00372ED4" w:rsidP="004B0E72">
      <w:pPr>
        <w:pStyle w:val="Sinespaciado"/>
        <w:rPr>
          <w:rFonts w:ascii="Cambria" w:hAnsi="Cambria" w:cs="Arial"/>
        </w:rPr>
      </w:pPr>
    </w:p>
    <w:p w14:paraId="557B542A" w14:textId="77777777" w:rsidR="000B5ADB" w:rsidRPr="00FC1E79" w:rsidRDefault="00B02EE8" w:rsidP="004B0E72">
      <w:pPr>
        <w:pStyle w:val="Sinespaciado"/>
        <w:jc w:val="center"/>
        <w:rPr>
          <w:rFonts w:ascii="Cambria" w:hAnsi="Cambria" w:cs="Arial"/>
          <w:b/>
        </w:rPr>
      </w:pPr>
      <w:r w:rsidRPr="00FC1E79">
        <w:rPr>
          <w:rFonts w:ascii="Cambria" w:hAnsi="Cambria" w:cs="Arial"/>
          <w:b/>
        </w:rPr>
        <w:t>SECCIÓ</w:t>
      </w:r>
      <w:r w:rsidR="000B5ADB" w:rsidRPr="00FC1E79">
        <w:rPr>
          <w:rFonts w:ascii="Cambria" w:hAnsi="Cambria" w:cs="Arial"/>
          <w:b/>
        </w:rPr>
        <w:t>N II</w:t>
      </w:r>
    </w:p>
    <w:p w14:paraId="7758C09F" w14:textId="77777777" w:rsidR="00372ED4" w:rsidRPr="00FC1E79" w:rsidRDefault="000B5ADB" w:rsidP="004B0E72">
      <w:pPr>
        <w:pStyle w:val="Sinespaciado"/>
        <w:jc w:val="center"/>
        <w:rPr>
          <w:rFonts w:ascii="Cambria" w:hAnsi="Cambria" w:cs="Arial"/>
          <w:b/>
        </w:rPr>
      </w:pPr>
      <w:r w:rsidRPr="00FC1E79">
        <w:rPr>
          <w:rFonts w:ascii="Cambria" w:hAnsi="Cambria" w:cs="Arial"/>
          <w:b/>
        </w:rPr>
        <w:t>DEL REGISTRO DE FUSIONES, SUBDIVISIONES Y ADECUACIONES</w:t>
      </w:r>
    </w:p>
    <w:p w14:paraId="22E28D26" w14:textId="77777777" w:rsidR="00372ED4" w:rsidRPr="00FC1E79" w:rsidRDefault="00372ED4" w:rsidP="004B0E72">
      <w:pPr>
        <w:pStyle w:val="Sinespaciado"/>
        <w:jc w:val="center"/>
        <w:rPr>
          <w:rFonts w:ascii="Cambria" w:hAnsi="Cambria" w:cs="Arial"/>
          <w:b/>
        </w:rPr>
      </w:pPr>
    </w:p>
    <w:p w14:paraId="684DA82B" w14:textId="77777777" w:rsidR="00372ED4" w:rsidRPr="00FC1E79" w:rsidRDefault="00372ED4" w:rsidP="004B0E72">
      <w:pPr>
        <w:pStyle w:val="Sinespaciado"/>
        <w:jc w:val="center"/>
        <w:rPr>
          <w:rFonts w:ascii="Cambria" w:hAnsi="Cambria" w:cs="Arial"/>
          <w:b/>
        </w:rPr>
      </w:pPr>
    </w:p>
    <w:p w14:paraId="063970C3" w14:textId="2AAEFB42" w:rsidR="00372ED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FF39A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</w:t>
      </w:r>
      <w:r w:rsidR="000B5ADB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17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>. Para el registro de subdivisiones, fusiones y adecuaciones además de cubrir los derechos q</w:t>
      </w:r>
      <w:r w:rsidR="00B02EE8" w:rsidRPr="00FC1E79">
        <w:rPr>
          <w:rFonts w:ascii="Cambria" w:eastAsia="Arial" w:hAnsi="Cambria" w:cs="Arial"/>
          <w:color w:val="171717" w:themeColor="background2" w:themeShade="1A"/>
          <w:w w:val="104"/>
        </w:rPr>
        <w:t>ue se establezcan en la Ley de I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ngresos, se </w:t>
      </w:r>
      <w:r w:rsidR="00B02EE8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deberán anexar a la solicitud 2 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>copias del piano autorizado, donde se especifiquen las áreas de terreno y construcción de las fracciones resultantes, y el oficio de autorización emitido por la Dirección de Desarrollo Urbano</w:t>
      </w:r>
      <w:r w:rsidR="00B02EE8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copia de libertad de gravamen 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>o escritura, y copia del pago d</w:t>
      </w:r>
      <w:r w:rsidR="00B02EE8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e impuesto predial autorizado. En subdivisiones donde resulten 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3 o más fracciones se deberá ingresar la protocolización correspondiente de acuerdo al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22 de este Reglamento. El tiempo de respuesta de los </w:t>
      </w:r>
      <w:r w:rsidR="005A2309" w:rsidRPr="00FC1E79">
        <w:rPr>
          <w:rFonts w:ascii="Cambria" w:eastAsia="Arial" w:hAnsi="Cambria" w:cs="Arial"/>
          <w:color w:val="171717" w:themeColor="background2" w:themeShade="1A"/>
          <w:w w:val="104"/>
        </w:rPr>
        <w:t>trámites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contenidos en este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así como en el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0B5AD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15 y 16 de este Reglamento no podrá ser mayor a los 8 días hábiles, una vez cubiertos los requisitos.</w:t>
      </w:r>
      <w:r w:rsidR="00B02EE8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</w:p>
    <w:p w14:paraId="64A794F8" w14:textId="77777777" w:rsidR="00372ED4" w:rsidRPr="00FC1E79" w:rsidRDefault="00372ED4" w:rsidP="004B0E72">
      <w:pPr>
        <w:pStyle w:val="Sinespaciado"/>
        <w:jc w:val="center"/>
        <w:rPr>
          <w:rFonts w:ascii="Cambria" w:hAnsi="Cambria" w:cs="Arial"/>
          <w:b/>
          <w:w w:val="104"/>
        </w:rPr>
      </w:pPr>
    </w:p>
    <w:p w14:paraId="0C0AEDC6" w14:textId="77777777" w:rsidR="000B5ADB" w:rsidRPr="00FC1E79" w:rsidRDefault="00B02EE8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SECCI</w:t>
      </w:r>
      <w:r w:rsidRPr="00FC1E79">
        <w:rPr>
          <w:rFonts w:ascii="Cambria" w:hAnsi="Cambria" w:cs="Arial"/>
          <w:b/>
        </w:rPr>
        <w:t>Ó</w:t>
      </w:r>
      <w:r w:rsidR="000B5ADB" w:rsidRPr="00FC1E79">
        <w:rPr>
          <w:rFonts w:ascii="Cambria" w:hAnsi="Cambria" w:cs="Arial"/>
          <w:b/>
          <w:w w:val="104"/>
        </w:rPr>
        <w:t>N III</w:t>
      </w:r>
    </w:p>
    <w:p w14:paraId="1A508C30" w14:textId="77777777" w:rsidR="000B5ADB" w:rsidRPr="00FC1E79" w:rsidRDefault="00B02EE8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DE LA ACTUALIZACI</w:t>
      </w:r>
      <w:r w:rsidRPr="00FC1E79">
        <w:rPr>
          <w:rFonts w:ascii="Cambria" w:hAnsi="Cambria" w:cs="Arial"/>
          <w:b/>
        </w:rPr>
        <w:t>Ó</w:t>
      </w:r>
      <w:r w:rsidR="000B5ADB" w:rsidRPr="00FC1E79">
        <w:rPr>
          <w:rFonts w:ascii="Cambria" w:hAnsi="Cambria" w:cs="Arial"/>
          <w:b/>
          <w:w w:val="104"/>
        </w:rPr>
        <w:t>N CATASTRAL</w:t>
      </w:r>
    </w:p>
    <w:p w14:paraId="1F1EDD50" w14:textId="77777777" w:rsidR="000B5ADB" w:rsidRPr="00FC1E79" w:rsidRDefault="000B5ADB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</w:p>
    <w:p w14:paraId="7E1D11A9" w14:textId="03E637F3" w:rsidR="000B5ADB" w:rsidRPr="00FC1E79" w:rsidRDefault="00D16B91" w:rsidP="004B0E72">
      <w:pPr>
        <w:spacing w:after="0" w:line="240" w:lineRule="auto"/>
        <w:ind w:right="-26"/>
        <w:jc w:val="both"/>
        <w:rPr>
          <w:rFonts w:ascii="Cambria" w:hAnsi="Cambria" w:cs="Arial"/>
          <w:color w:val="171717" w:themeColor="background2" w:themeShade="1A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861824" w:rsidRPr="00FC1E79">
        <w:rPr>
          <w:rFonts w:ascii="Cambria" w:hAnsi="Cambria" w:cs="Arial"/>
          <w:b/>
          <w:color w:val="171717" w:themeColor="background2" w:themeShade="1A"/>
        </w:rPr>
        <w:t xml:space="preserve"> 18.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 La actualización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 al  </w:t>
      </w:r>
      <w:r w:rsidR="00861824" w:rsidRPr="00FC1E79">
        <w:rPr>
          <w:rFonts w:ascii="Cambria" w:hAnsi="Cambria" w:cs="Arial"/>
          <w:color w:val="171717" w:themeColor="background2" w:themeShade="1A"/>
        </w:rPr>
        <w:t>padrón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 catastral  en  lo  relacionado  a altas,  c</w:t>
      </w:r>
      <w:r w:rsidR="004D4E1D" w:rsidRPr="00FC1E79">
        <w:rPr>
          <w:rFonts w:ascii="Cambria" w:hAnsi="Cambria" w:cs="Arial"/>
          <w:color w:val="171717" w:themeColor="background2" w:themeShade="1A"/>
        </w:rPr>
        <w:t>ambios  y/o aclaraciones de dato</w:t>
      </w:r>
      <w:r w:rsidR="000B5ADB" w:rsidRPr="00FC1E79">
        <w:rPr>
          <w:rFonts w:ascii="Cambria" w:hAnsi="Cambria" w:cs="Arial"/>
          <w:color w:val="171717" w:themeColor="background2" w:themeShade="1A"/>
        </w:rPr>
        <w:t>s, se llevara a cabo medi</w:t>
      </w:r>
      <w:r w:rsidR="004D4E1D" w:rsidRPr="00FC1E79">
        <w:rPr>
          <w:rFonts w:ascii="Cambria" w:hAnsi="Cambria" w:cs="Arial"/>
          <w:color w:val="171717" w:themeColor="background2" w:themeShade="1A"/>
        </w:rPr>
        <w:t>ante los procesos de actualización implementados po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r la propia </w:t>
      </w:r>
      <w:r w:rsidR="004D4E1D" w:rsidRPr="00FC1E79">
        <w:rPr>
          <w:rFonts w:ascii="Cambria" w:hAnsi="Cambria" w:cs="Arial"/>
          <w:color w:val="171717" w:themeColor="background2" w:themeShade="1A"/>
        </w:rPr>
        <w:t>Dirección de Catastro,  po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r traslado de dominio formalizado per Fedatario </w:t>
      </w:r>
      <w:r w:rsidR="004D4E1D" w:rsidRPr="00FC1E79">
        <w:rPr>
          <w:rFonts w:ascii="Cambria" w:hAnsi="Cambria" w:cs="Arial"/>
          <w:color w:val="171717" w:themeColor="background2" w:themeShade="1A"/>
        </w:rPr>
        <w:t>Público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y a</w:t>
      </w:r>
      <w:r>
        <w:rPr>
          <w:rFonts w:ascii="Cambria" w:hAnsi="Cambria" w:cs="Arial"/>
          <w:color w:val="171717" w:themeColor="background2" w:themeShade="1A"/>
        </w:rPr>
        <w:t xml:space="preserve"> </w:t>
      </w:r>
      <w:r w:rsidR="004D4E1D" w:rsidRPr="00FC1E79">
        <w:rPr>
          <w:rFonts w:ascii="Cambria" w:hAnsi="Cambria" w:cs="Arial"/>
          <w:color w:val="171717" w:themeColor="background2" w:themeShade="1A"/>
        </w:rPr>
        <w:t>petición</w:t>
      </w:r>
      <w:r w:rsidR="00B02EE8" w:rsidRPr="00FC1E79">
        <w:rPr>
          <w:rFonts w:ascii="Cambria" w:hAnsi="Cambria" w:cs="Arial"/>
          <w:color w:val="171717" w:themeColor="background2" w:themeShade="1A"/>
        </w:rPr>
        <w:t xml:space="preserve"> expresa del interesado, caso en  el cual </w:t>
      </w:r>
      <w:r w:rsidR="004D4E1D" w:rsidRPr="00FC1E79">
        <w:rPr>
          <w:rFonts w:ascii="Cambria" w:hAnsi="Cambria" w:cs="Arial"/>
          <w:color w:val="171717" w:themeColor="background2" w:themeShade="1A"/>
        </w:rPr>
        <w:t>deberá</w:t>
      </w:r>
      <w:r w:rsidR="00B02EE8" w:rsidRPr="00FC1E79">
        <w:rPr>
          <w:rFonts w:ascii="Cambria" w:hAnsi="Cambria" w:cs="Arial"/>
          <w:color w:val="171717" w:themeColor="background2" w:themeShade="1A"/>
        </w:rPr>
        <w:t xml:space="preserve"> presentar ante el </w:t>
      </w:r>
      <w:r w:rsidR="004D4E1D" w:rsidRPr="00FC1E79">
        <w:rPr>
          <w:rFonts w:ascii="Cambria" w:hAnsi="Cambria" w:cs="Arial"/>
          <w:color w:val="171717" w:themeColor="background2" w:themeShade="1A"/>
        </w:rPr>
        <w:t>área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correspondiente, original y copia de escritura </w:t>
      </w:r>
      <w:r w:rsidR="004D4E1D" w:rsidRPr="00FC1E79">
        <w:rPr>
          <w:rFonts w:ascii="Cambria" w:hAnsi="Cambria" w:cs="Arial"/>
          <w:color w:val="171717" w:themeColor="background2" w:themeShade="1A"/>
        </w:rPr>
        <w:t>pública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, libertad de gravamen vigente o </w:t>
      </w:r>
      <w:r w:rsidR="004D4E1D" w:rsidRPr="00FC1E79">
        <w:rPr>
          <w:rFonts w:ascii="Cambria" w:hAnsi="Cambria" w:cs="Arial"/>
          <w:color w:val="171717" w:themeColor="background2" w:themeShade="1A"/>
        </w:rPr>
        <w:t>protocolización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de juicios y otros actos en que se transmita la propiedad, </w:t>
      </w:r>
      <w:r w:rsidR="004D4E1D" w:rsidRPr="00FC1E79">
        <w:rPr>
          <w:rFonts w:ascii="Cambria" w:hAnsi="Cambria" w:cs="Arial"/>
          <w:color w:val="171717" w:themeColor="background2" w:themeShade="1A"/>
        </w:rPr>
        <w:t>así como el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recibo del impuesto pr</w:t>
      </w:r>
      <w:r w:rsidR="004D4E1D" w:rsidRPr="00FC1E79">
        <w:rPr>
          <w:rFonts w:ascii="Cambria" w:hAnsi="Cambria" w:cs="Arial"/>
          <w:color w:val="171717" w:themeColor="background2" w:themeShade="1A"/>
        </w:rPr>
        <w:t>edial al corriente, en su caso</w:t>
      </w:r>
      <w:r w:rsidR="000B5ADB" w:rsidRPr="00FC1E79">
        <w:rPr>
          <w:rFonts w:ascii="Cambria" w:hAnsi="Cambria" w:cs="Arial"/>
          <w:color w:val="171717" w:themeColor="background2" w:themeShade="1A"/>
        </w:rPr>
        <w:t>.</w:t>
      </w:r>
    </w:p>
    <w:p w14:paraId="3C3B8B2A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53568D05" w14:textId="5FE0239A" w:rsidR="000B5ADB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4D4E1D" w:rsidRPr="00FC1E79">
        <w:rPr>
          <w:rFonts w:ascii="Cambria" w:hAnsi="Cambria" w:cs="Arial"/>
          <w:b/>
          <w:color w:val="171717" w:themeColor="background2" w:themeShade="1A"/>
        </w:rPr>
        <w:t>19.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  En los casos del </w:t>
      </w:r>
      <w:r>
        <w:rPr>
          <w:rFonts w:ascii="Cambria" w:hAnsi="Cambria" w:cs="Arial"/>
          <w:color w:val="171717" w:themeColor="background2" w:themeShade="1A"/>
        </w:rPr>
        <w:t>Artículo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 anterior, así como los previstos en la Ley y </w:t>
      </w:r>
      <w:r w:rsidR="000B5ADB" w:rsidRPr="00FC1E79">
        <w:rPr>
          <w:rFonts w:ascii="Cambria" w:hAnsi="Cambria" w:cs="Arial"/>
          <w:color w:val="171717" w:themeColor="background2" w:themeShade="1A"/>
        </w:rPr>
        <w:t>su Regla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mento, de donde se desprenda el 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cambio de propietario dentro del </w:t>
      </w:r>
      <w:r w:rsidR="004D4E1D" w:rsidRPr="00FC1E79">
        <w:rPr>
          <w:rFonts w:ascii="Cambria" w:hAnsi="Cambria" w:cs="Arial"/>
          <w:color w:val="171717" w:themeColor="background2" w:themeShade="1A"/>
        </w:rPr>
        <w:t>padrón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catastral, este se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 aplicará de manera permanente po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r lo que de existir cambio posterior al mismo se </w:t>
      </w:r>
      <w:r w:rsidR="004D4E1D" w:rsidRPr="00FC1E79">
        <w:rPr>
          <w:rFonts w:ascii="Cambria" w:hAnsi="Cambria" w:cs="Arial"/>
          <w:color w:val="171717" w:themeColor="background2" w:themeShade="1A"/>
        </w:rPr>
        <w:t>deberá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cubrir el impuesto per </w:t>
      </w:r>
      <w:r w:rsidR="004D4E1D" w:rsidRPr="00FC1E79">
        <w:rPr>
          <w:rFonts w:ascii="Cambria" w:hAnsi="Cambria" w:cs="Arial"/>
          <w:color w:val="171717" w:themeColor="background2" w:themeShade="1A"/>
        </w:rPr>
        <w:t>adquisición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de inmuebles que corresponda.</w:t>
      </w:r>
    </w:p>
    <w:p w14:paraId="3A6CCC96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7AF1732D" w14:textId="013270E7" w:rsidR="000B5ADB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6866CB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</w:t>
      </w:r>
      <w:r w:rsidR="000B5ADB" w:rsidRPr="00FC1E79">
        <w:rPr>
          <w:rFonts w:ascii="Cambria" w:hAnsi="Cambria" w:cs="Arial"/>
          <w:b/>
          <w:color w:val="171717" w:themeColor="background2" w:themeShade="1A"/>
        </w:rPr>
        <w:t>20.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Solo se </w:t>
      </w:r>
      <w:r w:rsidR="004D4E1D" w:rsidRPr="00FC1E79">
        <w:rPr>
          <w:rFonts w:ascii="Cambria" w:hAnsi="Cambria" w:cs="Arial"/>
          <w:color w:val="171717" w:themeColor="background2" w:themeShade="1A"/>
        </w:rPr>
        <w:t>darán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de baja del </w:t>
      </w:r>
      <w:r w:rsidR="004D4E1D" w:rsidRPr="00FC1E79">
        <w:rPr>
          <w:rFonts w:ascii="Cambria" w:hAnsi="Cambria" w:cs="Arial"/>
          <w:color w:val="171717" w:themeColor="background2" w:themeShade="1A"/>
        </w:rPr>
        <w:t>padrón</w:t>
      </w:r>
      <w:r w:rsidR="000B5ADB" w:rsidRPr="00FC1E79">
        <w:rPr>
          <w:rFonts w:ascii="Cambria" w:hAnsi="Cambria" w:cs="Arial"/>
          <w:color w:val="171717" w:themeColor="background2" w:themeShade="1A"/>
        </w:rPr>
        <w:t xml:space="preserve"> catastral, aquellas claves catastrales que se e</w:t>
      </w:r>
      <w:r w:rsidR="006866CB" w:rsidRPr="00FC1E79">
        <w:rPr>
          <w:rFonts w:ascii="Cambria" w:hAnsi="Cambria" w:cs="Arial"/>
          <w:color w:val="171717" w:themeColor="background2" w:themeShade="1A"/>
        </w:rPr>
        <w:t>ncuentren en los siguientes caso</w:t>
      </w:r>
      <w:r w:rsidR="000B5ADB" w:rsidRPr="00FC1E79">
        <w:rPr>
          <w:rFonts w:ascii="Cambria" w:hAnsi="Cambria" w:cs="Arial"/>
          <w:color w:val="171717" w:themeColor="background2" w:themeShade="1A"/>
        </w:rPr>
        <w:t>s:</w:t>
      </w:r>
    </w:p>
    <w:p w14:paraId="1BDC79A4" w14:textId="573DE3AE" w:rsidR="000B5ADB" w:rsidRPr="00FC1E79" w:rsidRDefault="000B5ADB" w:rsidP="004B0E72">
      <w:pPr>
        <w:pStyle w:val="Prrafodelista"/>
        <w:numPr>
          <w:ilvl w:val="0"/>
          <w:numId w:val="8"/>
        </w:numPr>
        <w:spacing w:after="0" w:line="240" w:lineRule="auto"/>
        <w:ind w:right="-26"/>
        <w:jc w:val="both"/>
        <w:rPr>
          <w:rFonts w:ascii="Cambria" w:hAnsi="Cambria" w:cs="Arial"/>
          <w:color w:val="171717" w:themeColor="background2" w:themeShade="1A"/>
        </w:rPr>
      </w:pPr>
      <w:r w:rsidRPr="00FC1E79">
        <w:rPr>
          <w:rFonts w:ascii="Cambria" w:hAnsi="Cambria" w:cs="Arial"/>
          <w:color w:val="171717" w:themeColor="background2" w:themeShade="1A"/>
        </w:rPr>
        <w:t xml:space="preserve">Predios notificados y a 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petición de </w:t>
      </w:r>
      <w:r w:rsidRPr="00FC1E79">
        <w:rPr>
          <w:rFonts w:ascii="Cambria" w:hAnsi="Cambria" w:cs="Arial"/>
          <w:color w:val="171717" w:themeColor="background2" w:themeShade="1A"/>
        </w:rPr>
        <w:t xml:space="preserve">la </w:t>
      </w:r>
      <w:r w:rsidR="004D4E1D" w:rsidRPr="00FC1E79">
        <w:rPr>
          <w:rFonts w:ascii="Cambria" w:hAnsi="Cambria" w:cs="Arial"/>
          <w:color w:val="171717" w:themeColor="background2" w:themeShade="1A"/>
        </w:rPr>
        <w:t>Dirección</w:t>
      </w:r>
      <w:r w:rsidRPr="00FC1E79">
        <w:rPr>
          <w:rFonts w:ascii="Cambria" w:hAnsi="Cambria" w:cs="Arial"/>
          <w:color w:val="171717" w:themeColor="background2" w:themeShade="1A"/>
        </w:rPr>
        <w:t xml:space="preserve"> de </w:t>
      </w:r>
      <w:r w:rsidR="004D4E1D" w:rsidRPr="00FC1E79">
        <w:rPr>
          <w:rFonts w:ascii="Cambria" w:hAnsi="Cambria" w:cs="Arial"/>
          <w:color w:val="171717" w:themeColor="background2" w:themeShade="1A"/>
        </w:rPr>
        <w:t>Ejecución</w:t>
      </w:r>
      <w:r w:rsidRPr="00FC1E79">
        <w:rPr>
          <w:rFonts w:ascii="Cambria" w:hAnsi="Cambria" w:cs="Arial"/>
          <w:color w:val="171717" w:themeColor="background2" w:themeShade="1A"/>
        </w:rPr>
        <w:t xml:space="preserve"> Fiscal del Municipio de Saltillo, cuando no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Pr="00FC1E79">
        <w:rPr>
          <w:rFonts w:ascii="Cambria" w:hAnsi="Cambria" w:cs="Arial"/>
          <w:color w:val="171717" w:themeColor="background2" w:themeShade="1A"/>
        </w:rPr>
        <w:t xml:space="preserve">se cuente con domicilio fiscal y sea imposible su </w:t>
      </w:r>
      <w:r w:rsidR="004D4E1D" w:rsidRPr="00FC1E79">
        <w:rPr>
          <w:rFonts w:ascii="Cambria" w:hAnsi="Cambria" w:cs="Arial"/>
          <w:color w:val="171717" w:themeColor="background2" w:themeShade="1A"/>
        </w:rPr>
        <w:t>ubicación</w:t>
      </w:r>
      <w:r w:rsidRPr="00FC1E79">
        <w:rPr>
          <w:rFonts w:ascii="Cambria" w:hAnsi="Cambria" w:cs="Arial"/>
          <w:color w:val="171717" w:themeColor="background2" w:themeShade="1A"/>
        </w:rPr>
        <w:t xml:space="preserve"> en la </w:t>
      </w:r>
      <w:r w:rsidR="004D4E1D" w:rsidRPr="00FC1E79">
        <w:rPr>
          <w:rFonts w:ascii="Cambria" w:hAnsi="Cambria" w:cs="Arial"/>
          <w:color w:val="171717" w:themeColor="background2" w:themeShade="1A"/>
        </w:rPr>
        <w:t>cartografía</w:t>
      </w:r>
      <w:r w:rsidR="00D16B91">
        <w:rPr>
          <w:rFonts w:ascii="Cambria" w:hAnsi="Cambria" w:cs="Arial"/>
          <w:color w:val="171717" w:themeColor="background2" w:themeShade="1A"/>
        </w:rPr>
        <w:t>.</w:t>
      </w:r>
    </w:p>
    <w:p w14:paraId="74333874" w14:textId="294558DE" w:rsidR="000B5ADB" w:rsidRPr="00FC1E79" w:rsidRDefault="000B5ADB" w:rsidP="004B0E72">
      <w:pPr>
        <w:pStyle w:val="Prrafodelista"/>
        <w:numPr>
          <w:ilvl w:val="0"/>
          <w:numId w:val="8"/>
        </w:numPr>
        <w:spacing w:after="0" w:line="240" w:lineRule="auto"/>
        <w:ind w:right="-26"/>
        <w:jc w:val="both"/>
        <w:rPr>
          <w:rFonts w:ascii="Cambria" w:hAnsi="Cambria" w:cs="Arial"/>
          <w:color w:val="171717" w:themeColor="background2" w:themeShade="1A"/>
        </w:rPr>
      </w:pPr>
      <w:r w:rsidRPr="00FC1E79">
        <w:rPr>
          <w:rFonts w:ascii="Cambria" w:hAnsi="Cambria" w:cs="Arial"/>
          <w:color w:val="171717" w:themeColor="background2" w:themeShade="1A"/>
        </w:rPr>
        <w:lastRenderedPageBreak/>
        <w:t xml:space="preserve">Cuando exista una duplicidad en registro, se </w:t>
      </w:r>
      <w:r w:rsidR="004D4E1D" w:rsidRPr="00FC1E79">
        <w:rPr>
          <w:rFonts w:ascii="Cambria" w:hAnsi="Cambria" w:cs="Arial"/>
          <w:color w:val="171717" w:themeColor="background2" w:themeShade="1A"/>
        </w:rPr>
        <w:t>mantendrá</w:t>
      </w:r>
      <w:r w:rsidRPr="00FC1E79">
        <w:rPr>
          <w:rFonts w:ascii="Cambria" w:hAnsi="Cambria" w:cs="Arial"/>
          <w:color w:val="171717" w:themeColor="background2" w:themeShade="1A"/>
        </w:rPr>
        <w:t xml:space="preserve"> al que corresponda a la </w:t>
      </w:r>
      <w:r w:rsidR="004D4E1D" w:rsidRPr="00FC1E79">
        <w:rPr>
          <w:rFonts w:ascii="Cambria" w:hAnsi="Cambria" w:cs="Arial"/>
          <w:color w:val="171717" w:themeColor="background2" w:themeShade="1A"/>
        </w:rPr>
        <w:t>ubicación</w:t>
      </w:r>
      <w:r w:rsidR="00D16B91">
        <w:rPr>
          <w:rFonts w:ascii="Cambria" w:hAnsi="Cambria" w:cs="Arial"/>
          <w:color w:val="171717" w:themeColor="background2" w:themeShade="1A"/>
        </w:rPr>
        <w:t>.</w:t>
      </w:r>
    </w:p>
    <w:p w14:paraId="6C09BCF7" w14:textId="462C50CC" w:rsidR="00FF39A4" w:rsidRPr="00FC1E79" w:rsidRDefault="000B5ADB" w:rsidP="004B0E72">
      <w:pPr>
        <w:pStyle w:val="Prrafodelista"/>
        <w:numPr>
          <w:ilvl w:val="0"/>
          <w:numId w:val="8"/>
        </w:numPr>
        <w:spacing w:after="0" w:line="240" w:lineRule="auto"/>
        <w:ind w:right="-26"/>
        <w:jc w:val="both"/>
        <w:rPr>
          <w:rFonts w:ascii="Cambria" w:hAnsi="Cambria" w:cs="Arial"/>
          <w:color w:val="171717" w:themeColor="background2" w:themeShade="1A"/>
        </w:rPr>
      </w:pPr>
      <w:r w:rsidRPr="00FC1E79">
        <w:rPr>
          <w:rFonts w:ascii="Cambria" w:hAnsi="Cambria" w:cs="Arial"/>
          <w:color w:val="171717" w:themeColor="background2" w:themeShade="1A"/>
        </w:rPr>
        <w:t xml:space="preserve"> Aquellos predios de los que exista una doble escritura con una misma </w:t>
      </w:r>
      <w:r w:rsidR="004D4E1D" w:rsidRPr="00FC1E79">
        <w:rPr>
          <w:rFonts w:ascii="Cambria" w:hAnsi="Cambria" w:cs="Arial"/>
          <w:color w:val="171717" w:themeColor="background2" w:themeShade="1A"/>
        </w:rPr>
        <w:t>ubicación</w:t>
      </w:r>
      <w:r w:rsidRPr="00FC1E79">
        <w:rPr>
          <w:rFonts w:ascii="Cambria" w:hAnsi="Cambria" w:cs="Arial"/>
          <w:color w:val="171717" w:themeColor="background2" w:themeShade="1A"/>
        </w:rPr>
        <w:t xml:space="preserve">, se </w:t>
      </w:r>
      <w:proofErr w:type="gramStart"/>
      <w:r w:rsidR="00D16B91" w:rsidRPr="00FC1E79">
        <w:rPr>
          <w:rFonts w:ascii="Cambria" w:hAnsi="Cambria" w:cs="Arial"/>
          <w:color w:val="171717" w:themeColor="background2" w:themeShade="1A"/>
        </w:rPr>
        <w:t>mantendrá</w:t>
      </w:r>
      <w:proofErr w:type="gramEnd"/>
      <w:r w:rsidR="004D4E1D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Pr="00FC1E79">
        <w:rPr>
          <w:rFonts w:ascii="Cambria" w:hAnsi="Cambria" w:cs="Arial"/>
          <w:color w:val="171717" w:themeColor="background2" w:themeShade="1A"/>
        </w:rPr>
        <w:t xml:space="preserve">la que se </w:t>
      </w:r>
      <w:r w:rsidR="004D4E1D" w:rsidRPr="00FC1E79">
        <w:rPr>
          <w:rFonts w:ascii="Cambria" w:hAnsi="Cambria" w:cs="Arial"/>
          <w:color w:val="171717" w:themeColor="background2" w:themeShade="1A"/>
        </w:rPr>
        <w:t>registró</w:t>
      </w:r>
      <w:r w:rsidRPr="00FC1E79">
        <w:rPr>
          <w:rFonts w:ascii="Cambria" w:hAnsi="Cambria" w:cs="Arial"/>
          <w:color w:val="171717" w:themeColor="background2" w:themeShade="1A"/>
        </w:rPr>
        <w:t xml:space="preserve"> primero hasta que se determine la propiedad per la instancia que corresponda.</w:t>
      </w:r>
    </w:p>
    <w:p w14:paraId="4CA32F43" w14:textId="77777777" w:rsidR="00861824" w:rsidRPr="00FC1E79" w:rsidRDefault="006866CB" w:rsidP="004B0E72">
      <w:pPr>
        <w:pStyle w:val="Sinespaciado"/>
        <w:jc w:val="center"/>
        <w:rPr>
          <w:rFonts w:ascii="Cambria" w:hAnsi="Cambria" w:cs="Arial"/>
          <w:b/>
        </w:rPr>
      </w:pPr>
      <w:r w:rsidRPr="00FC1E79">
        <w:rPr>
          <w:rFonts w:ascii="Cambria" w:hAnsi="Cambria" w:cs="Arial"/>
          <w:b/>
        </w:rPr>
        <w:t>SECCIÓ</w:t>
      </w:r>
      <w:r w:rsidR="00861824" w:rsidRPr="00FC1E79">
        <w:rPr>
          <w:rFonts w:ascii="Cambria" w:hAnsi="Cambria" w:cs="Arial"/>
          <w:b/>
        </w:rPr>
        <w:t>N IV</w:t>
      </w:r>
    </w:p>
    <w:p w14:paraId="2B590DF5" w14:textId="77777777" w:rsidR="00FF39A4" w:rsidRPr="00FC1E79" w:rsidRDefault="00861824" w:rsidP="004B0E72">
      <w:pPr>
        <w:pStyle w:val="Sinespaciado"/>
        <w:jc w:val="center"/>
        <w:rPr>
          <w:rFonts w:ascii="Cambria" w:hAnsi="Cambria" w:cs="Arial"/>
          <w:b/>
        </w:rPr>
      </w:pPr>
      <w:r w:rsidRPr="00FC1E79">
        <w:rPr>
          <w:rFonts w:ascii="Cambria" w:hAnsi="Cambria" w:cs="Arial"/>
          <w:b/>
        </w:rPr>
        <w:t>DEL IMPUESTO SOBRE ADQUISICION DE INMUEBLES</w:t>
      </w:r>
    </w:p>
    <w:p w14:paraId="12794A12" w14:textId="77777777" w:rsidR="00861824" w:rsidRPr="00FC1E79" w:rsidRDefault="00861824" w:rsidP="004B0E72">
      <w:pPr>
        <w:spacing w:after="0" w:line="240" w:lineRule="auto"/>
        <w:ind w:left="360" w:right="-26"/>
        <w:jc w:val="center"/>
        <w:rPr>
          <w:rFonts w:ascii="Cambria" w:hAnsi="Cambria" w:cs="Arial"/>
          <w:b/>
          <w:color w:val="171717" w:themeColor="background2" w:themeShade="1A"/>
        </w:rPr>
      </w:pPr>
    </w:p>
    <w:p w14:paraId="521B54C0" w14:textId="5A51B0A4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86182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21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. El impuesto sobre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adquisición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inmuebles se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calculará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utilizando come base el valor que resulte mayor entre el valor catastral y el valor de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operación declarado, y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las tasas contenidas en la Ley de </w:t>
      </w:r>
      <w:r w:rsidR="006866CB" w:rsidRPr="00FC1E79">
        <w:rPr>
          <w:rFonts w:ascii="Cambria" w:eastAsia="Arial" w:hAnsi="Cambria" w:cs="Arial"/>
          <w:color w:val="171717" w:themeColor="background2" w:themeShade="1A"/>
          <w:w w:val="104"/>
        </w:rPr>
        <w:t>I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ngresos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para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el ejercicio fiscal de que se t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rate. Para</w:t>
      </w:r>
      <w:r w:rsidR="006866C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el pago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este impuesto, además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cubrir los derechos que se establezcan en la Ley de </w:t>
      </w:r>
      <w:r w:rsidR="006866CB" w:rsidRPr="00FC1E79">
        <w:rPr>
          <w:rFonts w:ascii="Cambria" w:eastAsia="Arial" w:hAnsi="Cambria" w:cs="Arial"/>
          <w:color w:val="171717" w:themeColor="background2" w:themeShade="1A"/>
          <w:w w:val="104"/>
        </w:rPr>
        <w:t>I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ngresos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se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deberá ingresar la protocolización correspondiente de acuerdo al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22 de este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Reglamento.  El plazo para la presentación y, en su caso,</w:t>
      </w:r>
      <w:r w:rsidR="006866C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pago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la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declaración de ISAI,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será de 15 días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naturales a partir de la fecha de firma de escritura, fecha que no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podrá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ser posterior a 30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días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hábiles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a la fecha de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elaboración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la misma.</w:t>
      </w:r>
    </w:p>
    <w:p w14:paraId="7D8F3D23" w14:textId="47EF4C00" w:rsidR="00FF39A4" w:rsidRPr="00FC1E79" w:rsidRDefault="00861824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La </w:t>
      </w:r>
      <w:r w:rsidR="004D4E1D" w:rsidRPr="00FC1E79">
        <w:rPr>
          <w:rFonts w:ascii="Cambria" w:eastAsia="Arial" w:hAnsi="Cambria" w:cs="Arial"/>
          <w:color w:val="171717" w:themeColor="background2" w:themeShade="1A"/>
          <w:w w:val="104"/>
        </w:rPr>
        <w:t>presentación extemporánea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las mismas generara recargos de acuerdo a Ley de</w:t>
      </w:r>
      <w:r w:rsidR="00D16B91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proofErr w:type="spellStart"/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lngresos</w:t>
      </w:r>
      <w:proofErr w:type="spellEnd"/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del </w:t>
      </w:r>
      <w:r w:rsidR="00D16B91">
        <w:rPr>
          <w:rFonts w:ascii="Cambria" w:eastAsia="Arial" w:hAnsi="Cambria" w:cs="Arial"/>
          <w:color w:val="171717" w:themeColor="background2" w:themeShade="1A"/>
          <w:w w:val="104"/>
        </w:rPr>
        <w:t>M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unicipio.</w:t>
      </w:r>
    </w:p>
    <w:p w14:paraId="7B295D6D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7CF20638" w14:textId="41410731" w:rsidR="00FF39A4" w:rsidRPr="00FC1E79" w:rsidRDefault="00D16B91" w:rsidP="004B0E72">
      <w:pPr>
        <w:spacing w:after="0" w:line="240" w:lineRule="auto"/>
        <w:ind w:right="-26"/>
        <w:jc w:val="both"/>
        <w:rPr>
          <w:rFonts w:ascii="Cambria" w:hAnsi="Cambria" w:cs="Arial"/>
          <w:color w:val="171717" w:themeColor="background2" w:themeShade="1A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861824" w:rsidRPr="00FC1E79">
        <w:rPr>
          <w:rFonts w:ascii="Cambria" w:hAnsi="Cambria" w:cs="Arial"/>
          <w:b/>
          <w:color w:val="171717" w:themeColor="background2" w:themeShade="1A"/>
        </w:rPr>
        <w:t xml:space="preserve"> </w:t>
      </w:r>
      <w:r w:rsidR="004D4E1D" w:rsidRPr="00FC1E79">
        <w:rPr>
          <w:rFonts w:ascii="Cambria" w:hAnsi="Cambria" w:cs="Arial"/>
          <w:b/>
          <w:color w:val="171717" w:themeColor="background2" w:themeShade="1A"/>
        </w:rPr>
        <w:t>22.</w:t>
      </w:r>
      <w:r w:rsidR="004D4E1D" w:rsidRPr="00FC1E79">
        <w:rPr>
          <w:rFonts w:ascii="Cambria" w:hAnsi="Cambria" w:cs="Arial"/>
          <w:color w:val="171717" w:themeColor="background2" w:themeShade="1A"/>
        </w:rPr>
        <w:t xml:space="preserve"> Para el 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cálculo, </w:t>
      </w:r>
      <w:r w:rsidR="004D4E1D" w:rsidRPr="00FC1E79">
        <w:rPr>
          <w:rFonts w:ascii="Cambria" w:hAnsi="Cambria" w:cs="Arial"/>
          <w:color w:val="171717" w:themeColor="background2" w:themeShade="1A"/>
        </w:rPr>
        <w:t>revisión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4D4E1D" w:rsidRPr="00FC1E79">
        <w:rPr>
          <w:rFonts w:ascii="Cambria" w:hAnsi="Cambria" w:cs="Arial"/>
          <w:color w:val="171717" w:themeColor="background2" w:themeShade="1A"/>
        </w:rPr>
        <w:t>y, en su caso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, </w:t>
      </w:r>
      <w:r w:rsidR="004D4E1D" w:rsidRPr="00FC1E79">
        <w:rPr>
          <w:rFonts w:ascii="Cambria" w:hAnsi="Cambria" w:cs="Arial"/>
          <w:color w:val="171717" w:themeColor="background2" w:themeShade="1A"/>
        </w:rPr>
        <w:t>autorización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y registro </w:t>
      </w:r>
      <w:r w:rsidR="00D80F18" w:rsidRPr="00FC1E79">
        <w:rPr>
          <w:rFonts w:ascii="Cambria" w:hAnsi="Cambria" w:cs="Arial"/>
          <w:color w:val="171717" w:themeColor="background2" w:themeShade="1A"/>
        </w:rPr>
        <w:t>de los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actos </w:t>
      </w:r>
      <w:r w:rsidR="004D4E1D" w:rsidRPr="00FC1E79">
        <w:rPr>
          <w:rFonts w:ascii="Cambria" w:hAnsi="Cambria" w:cs="Arial"/>
          <w:color w:val="171717" w:themeColor="background2" w:themeShade="1A"/>
        </w:rPr>
        <w:t>jurídicos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que requieran de </w:t>
      </w:r>
      <w:r w:rsidR="00D80F18" w:rsidRPr="00FC1E79">
        <w:rPr>
          <w:rFonts w:ascii="Cambria" w:hAnsi="Cambria" w:cs="Arial"/>
          <w:color w:val="171717" w:themeColor="background2" w:themeShade="1A"/>
        </w:rPr>
        <w:t>protocolización, se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4D4E1D" w:rsidRPr="00FC1E79">
        <w:rPr>
          <w:rFonts w:ascii="Cambria" w:hAnsi="Cambria" w:cs="Arial"/>
          <w:color w:val="171717" w:themeColor="background2" w:themeShade="1A"/>
        </w:rPr>
        <w:t>integrará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D80F18" w:rsidRPr="00FC1E79">
        <w:rPr>
          <w:rFonts w:ascii="Cambria" w:hAnsi="Cambria" w:cs="Arial"/>
          <w:color w:val="171717" w:themeColor="background2" w:themeShade="1A"/>
        </w:rPr>
        <w:t>un expediente</w:t>
      </w:r>
      <w:r w:rsidR="006866CB" w:rsidRPr="00FC1E79">
        <w:rPr>
          <w:rFonts w:ascii="Cambria" w:hAnsi="Cambria" w:cs="Arial"/>
          <w:color w:val="171717" w:themeColor="background2" w:themeShade="1A"/>
        </w:rPr>
        <w:t xml:space="preserve"> que </w:t>
      </w:r>
      <w:r w:rsidR="00C635E0" w:rsidRPr="00FC1E79">
        <w:rPr>
          <w:rFonts w:ascii="Cambria" w:hAnsi="Cambria" w:cs="Arial"/>
          <w:color w:val="171717" w:themeColor="background2" w:themeShade="1A"/>
        </w:rPr>
        <w:t>contendrá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2 copias de la </w:t>
      </w:r>
      <w:r w:rsidR="00C635E0" w:rsidRPr="00FC1E79">
        <w:rPr>
          <w:rFonts w:ascii="Cambria" w:hAnsi="Cambria" w:cs="Arial"/>
          <w:color w:val="171717" w:themeColor="background2" w:themeShade="1A"/>
        </w:rPr>
        <w:t>protocolización</w:t>
      </w:r>
      <w:r w:rsidR="006866CB" w:rsidRPr="00FC1E79">
        <w:rPr>
          <w:rFonts w:ascii="Cambria" w:hAnsi="Cambria" w:cs="Arial"/>
          <w:color w:val="171717" w:themeColor="background2" w:themeShade="1A"/>
        </w:rPr>
        <w:t>, 6 copias de los pl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anos, recibo de impuesto predial al corriente y forma de ISAI </w:t>
      </w:r>
      <w:r w:rsidR="00D80F18" w:rsidRPr="00FC1E79">
        <w:rPr>
          <w:rFonts w:ascii="Cambria" w:hAnsi="Cambria" w:cs="Arial"/>
          <w:color w:val="171717" w:themeColor="background2" w:themeShade="1A"/>
        </w:rPr>
        <w:t>debidamente requisitada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.  En el caso que el acto </w:t>
      </w:r>
      <w:r w:rsidR="00C635E0" w:rsidRPr="00FC1E79">
        <w:rPr>
          <w:rFonts w:ascii="Cambria" w:hAnsi="Cambria" w:cs="Arial"/>
          <w:color w:val="171717" w:themeColor="background2" w:themeShade="1A"/>
        </w:rPr>
        <w:t>jurídico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sea obje</w:t>
      </w:r>
      <w:r w:rsidR="006866CB" w:rsidRPr="00FC1E79">
        <w:rPr>
          <w:rFonts w:ascii="Cambria" w:hAnsi="Cambria" w:cs="Arial"/>
          <w:color w:val="171717" w:themeColor="background2" w:themeShade="1A"/>
        </w:rPr>
        <w:t>to del impuesto sobre adquisición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de inmuebles se </w:t>
      </w:r>
      <w:r w:rsidR="00C635E0" w:rsidRPr="00FC1E79">
        <w:rPr>
          <w:rFonts w:ascii="Cambria" w:hAnsi="Cambria" w:cs="Arial"/>
          <w:color w:val="171717" w:themeColor="background2" w:themeShade="1A"/>
        </w:rPr>
        <w:t>deberá anexar además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el </w:t>
      </w:r>
      <w:r w:rsidR="00C635E0" w:rsidRPr="00FC1E79">
        <w:rPr>
          <w:rFonts w:ascii="Cambria" w:hAnsi="Cambria" w:cs="Arial"/>
          <w:color w:val="171717" w:themeColor="background2" w:themeShade="1A"/>
        </w:rPr>
        <w:t>avaluó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catastral vigente.</w:t>
      </w:r>
    </w:p>
    <w:p w14:paraId="6BE59AA3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</w:p>
    <w:p w14:paraId="626A48A3" w14:textId="6B3A3C15" w:rsidR="00372ED4" w:rsidRPr="00FC1E79" w:rsidRDefault="00861824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Para los pianos antes mencionados y los actos contenidos en los </w:t>
      </w:r>
      <w:r w:rsidR="00D16B91">
        <w:rPr>
          <w:rFonts w:ascii="Cambria" w:eastAsia="Arial" w:hAnsi="Cambria" w:cs="Arial"/>
          <w:color w:val="171717" w:themeColor="background2" w:themeShade="1A"/>
          <w:w w:val="98"/>
        </w:rPr>
        <w:t>Artículo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98"/>
        </w:rPr>
        <w:t>s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15, 16, 17 y 21 de est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e Reglamento, que correspondan 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a predios urbanos sin traza o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98"/>
        </w:rPr>
        <w:t>rústicos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, se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98"/>
        </w:rPr>
        <w:t>deberá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anexar un croquis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de ubicación señ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alando al menos un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98"/>
        </w:rPr>
        <w:t>vértice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identificado con coordenada UTM.</w:t>
      </w:r>
    </w:p>
    <w:p w14:paraId="227184EF" w14:textId="77777777" w:rsidR="00372ED4" w:rsidRPr="00FC1E79" w:rsidRDefault="00372ED4" w:rsidP="004B0E72">
      <w:pPr>
        <w:pStyle w:val="Sinespaciado"/>
        <w:rPr>
          <w:rFonts w:ascii="Cambria" w:hAnsi="Cambria" w:cs="Arial"/>
          <w:w w:val="98"/>
        </w:rPr>
      </w:pPr>
    </w:p>
    <w:p w14:paraId="780597FE" w14:textId="77777777" w:rsidR="001A00A7" w:rsidRPr="00FC1E79" w:rsidRDefault="001A00A7" w:rsidP="004B0E72">
      <w:pPr>
        <w:pStyle w:val="Sinespaciado"/>
        <w:jc w:val="center"/>
        <w:rPr>
          <w:rFonts w:ascii="Cambria" w:hAnsi="Cambria" w:cs="Arial"/>
          <w:b/>
          <w:w w:val="98"/>
        </w:rPr>
      </w:pPr>
    </w:p>
    <w:p w14:paraId="09A4DCF1" w14:textId="77777777" w:rsidR="00861824" w:rsidRPr="00FC1E79" w:rsidRDefault="001A00A7" w:rsidP="004B0E72">
      <w:pPr>
        <w:pStyle w:val="Sinespaciado"/>
        <w:jc w:val="center"/>
        <w:rPr>
          <w:rFonts w:ascii="Cambria" w:hAnsi="Cambria" w:cs="Arial"/>
          <w:b/>
          <w:w w:val="98"/>
        </w:rPr>
      </w:pPr>
      <w:r w:rsidRPr="00FC1E79">
        <w:rPr>
          <w:rFonts w:ascii="Cambria" w:hAnsi="Cambria" w:cs="Arial"/>
          <w:b/>
          <w:w w:val="98"/>
        </w:rPr>
        <w:t>SECCI</w:t>
      </w:r>
      <w:r w:rsidRPr="00FC1E79">
        <w:rPr>
          <w:rFonts w:ascii="Cambria" w:hAnsi="Cambria" w:cs="Arial"/>
          <w:b/>
        </w:rPr>
        <w:t>Ó</w:t>
      </w:r>
      <w:r w:rsidR="00861824" w:rsidRPr="00FC1E79">
        <w:rPr>
          <w:rFonts w:ascii="Cambria" w:hAnsi="Cambria" w:cs="Arial"/>
          <w:b/>
          <w:w w:val="98"/>
        </w:rPr>
        <w:t>N V</w:t>
      </w:r>
    </w:p>
    <w:p w14:paraId="14BCD229" w14:textId="77777777" w:rsidR="00861824" w:rsidRPr="00FC1E79" w:rsidRDefault="00861824" w:rsidP="004B0E72">
      <w:pPr>
        <w:pStyle w:val="Sinespaciado"/>
        <w:jc w:val="center"/>
        <w:rPr>
          <w:rFonts w:ascii="Cambria" w:hAnsi="Cambria" w:cs="Arial"/>
          <w:b/>
          <w:w w:val="98"/>
        </w:rPr>
      </w:pPr>
      <w:r w:rsidRPr="00FC1E79">
        <w:rPr>
          <w:rFonts w:ascii="Cambria" w:hAnsi="Cambria" w:cs="Arial"/>
          <w:b/>
          <w:w w:val="98"/>
        </w:rPr>
        <w:t>DEL IMPUESTO PREDIAL</w:t>
      </w:r>
    </w:p>
    <w:p w14:paraId="2AD722BF" w14:textId="77777777" w:rsidR="00861824" w:rsidRPr="00FC1E79" w:rsidRDefault="00861824" w:rsidP="004B0E72">
      <w:pPr>
        <w:spacing w:after="0" w:line="240" w:lineRule="auto"/>
        <w:ind w:right="-26"/>
        <w:rPr>
          <w:rFonts w:ascii="Cambria" w:eastAsia="Arial" w:hAnsi="Cambria" w:cs="Arial"/>
          <w:color w:val="171717" w:themeColor="background2" w:themeShade="1A"/>
          <w:w w:val="98"/>
        </w:rPr>
      </w:pPr>
    </w:p>
    <w:p w14:paraId="1A5CC78A" w14:textId="40D9181F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C635E0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23.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El impuesto predial se calculará utilizando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como base el Valor Catas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tral que resulte de la aplicación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los valores unitarios de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suelo y construcción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y las tasas contenidas en la Ley de 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>I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ngresos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, autorizados para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el ejercicio fiscal de que se t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rate.</w:t>
      </w:r>
    </w:p>
    <w:p w14:paraId="745FBDEA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1805B079" w14:textId="713E19E4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1A00A7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24.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el caso de la aplicación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CEPROFIS a pensiona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dos, adultos mayores y personas con discapacidad, además de cumplir con los requisitos establecidos en la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ley de I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ngresos del municipio,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deberá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presentar </w:t>
      </w:r>
      <w:r w:rsidR="00372ED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en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la Dirección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Catastro original y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copia fotostática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del documento que lo acredite como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tal, misma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que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deberá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coincidir con el domicilio por el que se pretende el beneficio. En e</w:t>
      </w:r>
      <w:r w:rsidR="00372ED4" w:rsidRPr="00FC1E79">
        <w:rPr>
          <w:rFonts w:ascii="Cambria" w:eastAsia="Arial" w:hAnsi="Cambria" w:cs="Arial"/>
          <w:color w:val="171717" w:themeColor="background2" w:themeShade="1A"/>
          <w:w w:val="104"/>
        </w:rPr>
        <w:t>l caso de CEPROFIS por generació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n de empleos, este se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aplicará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una vez establecido el convenio con la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Tesorería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Municipal.</w:t>
      </w:r>
    </w:p>
    <w:p w14:paraId="2D4FCC2E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6958B95B" w14:textId="61440A17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86182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25.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Para la entrega del recibo oficial, cuando el pago se realice a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través de la página electrónica, sucursales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banca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rias y tiendas de conveniencia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autorizadas, se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deberá presentar ante la Dirección de Catastro el comprobante original expedido por dichos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establecimientos dentro de los 4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días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hábiles siguientes al que se realizó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el pago. En el ca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so de extravió del comprobante provisional, se podrá expedir recibo oficial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presen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tando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lastRenderedPageBreak/>
        <w:t>s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>olicitud por escrito, así como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identificación oficial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del 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>propietario del predio. N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o se extenderán recibos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oficiales de ejercicios fiscales anteriores.</w:t>
      </w:r>
    </w:p>
    <w:p w14:paraId="0BCBBE30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224C0105" w14:textId="487244E6" w:rsidR="00FF39A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86182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26.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Para solicitar cambios relacionados al recibo y los cuales no alteren la cantidad pagada,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así como los dato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s catastrales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del predio en cuestión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se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deberá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solicitar median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te oficio dirigido a la Dirección de Catastro donde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se es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pecifique el cambio solicitado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y el motivo del mismo,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así como acompañ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ar la solicitud con el recibo de pago original.  Esta solicitud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deberá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realizarse dentro de los siguientes 3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días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C635E0" w:rsidRPr="00FC1E79">
        <w:rPr>
          <w:rFonts w:ascii="Cambria" w:eastAsia="Arial" w:hAnsi="Cambria" w:cs="Arial"/>
          <w:color w:val="171717" w:themeColor="background2" w:themeShade="1A"/>
          <w:w w:val="104"/>
        </w:rPr>
        <w:t>hábiles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realizado el pago.</w:t>
      </w:r>
    </w:p>
    <w:p w14:paraId="58CFDE87" w14:textId="77777777" w:rsidR="00861824" w:rsidRPr="00FC1E79" w:rsidRDefault="00861824" w:rsidP="004B0E72">
      <w:pPr>
        <w:pStyle w:val="Sinespaciado"/>
        <w:jc w:val="center"/>
        <w:rPr>
          <w:rFonts w:ascii="Cambria" w:hAnsi="Cambria" w:cs="Arial"/>
          <w:w w:val="98"/>
        </w:rPr>
      </w:pPr>
    </w:p>
    <w:p w14:paraId="3998C659" w14:textId="77777777" w:rsidR="00861824" w:rsidRPr="00FC1E79" w:rsidRDefault="001A00A7" w:rsidP="004B0E72">
      <w:pPr>
        <w:pStyle w:val="Sinespaciado"/>
        <w:jc w:val="center"/>
        <w:rPr>
          <w:rFonts w:ascii="Cambria" w:hAnsi="Cambria" w:cs="Arial"/>
          <w:b/>
          <w:w w:val="98"/>
        </w:rPr>
      </w:pPr>
      <w:r w:rsidRPr="00FC1E79">
        <w:rPr>
          <w:rFonts w:ascii="Cambria" w:hAnsi="Cambria" w:cs="Arial"/>
          <w:b/>
          <w:w w:val="98"/>
        </w:rPr>
        <w:t>SECCI</w:t>
      </w:r>
      <w:r w:rsidRPr="00FC1E79">
        <w:rPr>
          <w:rFonts w:ascii="Cambria" w:hAnsi="Cambria" w:cs="Arial"/>
          <w:b/>
        </w:rPr>
        <w:t>Ó</w:t>
      </w:r>
      <w:r w:rsidR="00861824" w:rsidRPr="00FC1E79">
        <w:rPr>
          <w:rFonts w:ascii="Cambria" w:hAnsi="Cambria" w:cs="Arial"/>
          <w:b/>
          <w:w w:val="98"/>
        </w:rPr>
        <w:t>N VI</w:t>
      </w:r>
    </w:p>
    <w:p w14:paraId="34FE0DFD" w14:textId="77777777" w:rsidR="00861824" w:rsidRPr="00FC1E79" w:rsidRDefault="00861824" w:rsidP="004B0E72">
      <w:pPr>
        <w:pStyle w:val="Sinespaciado"/>
        <w:jc w:val="center"/>
        <w:rPr>
          <w:rFonts w:ascii="Cambria" w:hAnsi="Cambria" w:cs="Arial"/>
          <w:b/>
          <w:w w:val="98"/>
        </w:rPr>
      </w:pPr>
      <w:r w:rsidRPr="00FC1E79">
        <w:rPr>
          <w:rFonts w:ascii="Cambria" w:hAnsi="Cambria" w:cs="Arial"/>
          <w:b/>
          <w:w w:val="98"/>
        </w:rPr>
        <w:t>DE LOS SERVICIOS CATASTRALES</w:t>
      </w:r>
    </w:p>
    <w:p w14:paraId="116B6B98" w14:textId="77777777" w:rsidR="00861824" w:rsidRPr="00FC1E79" w:rsidRDefault="00861824" w:rsidP="004B0E72">
      <w:pPr>
        <w:pStyle w:val="Sinespaciado"/>
        <w:rPr>
          <w:rFonts w:ascii="Cambria" w:hAnsi="Cambria" w:cs="Arial"/>
          <w:w w:val="98"/>
        </w:rPr>
      </w:pPr>
    </w:p>
    <w:p w14:paraId="610B6109" w14:textId="30975F51" w:rsidR="00FF39A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861824" w:rsidRPr="00FC1E79">
        <w:rPr>
          <w:rFonts w:ascii="Cambria" w:hAnsi="Cambria" w:cs="Arial"/>
          <w:b/>
          <w:color w:val="171717" w:themeColor="background2" w:themeShade="1A"/>
        </w:rPr>
        <w:t xml:space="preserve"> 27.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Los Servicios Catastrales que presta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 la Dirección, se solicitaran a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C635E0" w:rsidRPr="00FC1E79">
        <w:rPr>
          <w:rFonts w:ascii="Cambria" w:hAnsi="Cambria" w:cs="Arial"/>
          <w:color w:val="171717" w:themeColor="background2" w:themeShade="1A"/>
        </w:rPr>
        <w:t>través de la Ventanilla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Única y/o el sitio de internet </w:t>
      </w:r>
      <w:r w:rsidR="00861824" w:rsidRPr="00FC1E79">
        <w:rPr>
          <w:rFonts w:ascii="Cambria" w:hAnsi="Cambria" w:cs="Arial"/>
          <w:color w:val="171717" w:themeColor="background2" w:themeShade="1A"/>
        </w:rPr>
        <w:t>q</w:t>
      </w:r>
      <w:r w:rsidR="00C635E0" w:rsidRPr="00FC1E79">
        <w:rPr>
          <w:rFonts w:ascii="Cambria" w:hAnsi="Cambria" w:cs="Arial"/>
          <w:color w:val="171717" w:themeColor="background2" w:themeShade="1A"/>
        </w:rPr>
        <w:t>ue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para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 tal efecto se establezca. Tratándose de información que involucre datos </w:t>
      </w:r>
      <w:r w:rsidR="007D77BE" w:rsidRPr="00FC1E79">
        <w:rPr>
          <w:rFonts w:ascii="Cambria" w:hAnsi="Cambria" w:cs="Arial"/>
          <w:color w:val="171717" w:themeColor="background2" w:themeShade="1A"/>
        </w:rPr>
        <w:t>personales,</w:t>
      </w:r>
      <w:r w:rsidR="00C635E0" w:rsidRPr="00FC1E79">
        <w:rPr>
          <w:rFonts w:ascii="Cambria" w:hAnsi="Cambria" w:cs="Arial"/>
          <w:color w:val="171717" w:themeColor="background2" w:themeShade="1A"/>
        </w:rPr>
        <w:t xml:space="preserve"> así como de patrimonio, además</w:t>
      </w:r>
      <w:r w:rsidR="007D77BE" w:rsidRPr="00FC1E79">
        <w:rPr>
          <w:rFonts w:ascii="Cambria" w:hAnsi="Cambria" w:cs="Arial"/>
          <w:color w:val="171717" w:themeColor="background2" w:themeShade="1A"/>
        </w:rPr>
        <w:t xml:space="preserve"> de cubrir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</w:t>
      </w:r>
      <w:r w:rsidR="007D77BE" w:rsidRPr="00FC1E79">
        <w:rPr>
          <w:rFonts w:ascii="Cambria" w:hAnsi="Cambria" w:cs="Arial"/>
          <w:color w:val="171717" w:themeColor="background2" w:themeShade="1A"/>
        </w:rPr>
        <w:t>los derechos que se establezcan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en la Ley de </w:t>
      </w:r>
      <w:r w:rsidR="005A2309" w:rsidRPr="00FC1E79">
        <w:rPr>
          <w:rFonts w:ascii="Cambria" w:hAnsi="Cambria" w:cs="Arial"/>
          <w:color w:val="171717" w:themeColor="background2" w:themeShade="1A"/>
        </w:rPr>
        <w:t>Ingresos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del municipio, </w:t>
      </w:r>
      <w:r w:rsidR="007D77BE" w:rsidRPr="00FC1E79">
        <w:rPr>
          <w:rFonts w:ascii="Cambria" w:hAnsi="Cambria" w:cs="Arial"/>
          <w:color w:val="171717" w:themeColor="background2" w:themeShade="1A"/>
        </w:rPr>
        <w:t>deberá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ser solicitada por el titular</w:t>
      </w:r>
      <w:r w:rsidR="007D77BE" w:rsidRPr="00FC1E79">
        <w:rPr>
          <w:rFonts w:ascii="Cambria" w:hAnsi="Cambria" w:cs="Arial"/>
          <w:color w:val="171717" w:themeColor="background2" w:themeShade="1A"/>
        </w:rPr>
        <w:t xml:space="preserve"> de la misma, por apoderado que acredite su personalidad, 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o por Fedatario </w:t>
      </w:r>
      <w:r w:rsidR="007D77BE" w:rsidRPr="00FC1E79">
        <w:rPr>
          <w:rFonts w:ascii="Cambria" w:hAnsi="Cambria" w:cs="Arial"/>
          <w:color w:val="171717" w:themeColor="background2" w:themeShade="1A"/>
        </w:rPr>
        <w:t>Público</w:t>
      </w:r>
      <w:r w:rsidR="00861824" w:rsidRPr="00FC1E79">
        <w:rPr>
          <w:rFonts w:ascii="Cambria" w:hAnsi="Cambria" w:cs="Arial"/>
          <w:color w:val="171717" w:themeColor="background2" w:themeShade="1A"/>
        </w:rPr>
        <w:t xml:space="preserve"> con acceso autorizado al Portal de Tramites Notariales.</w:t>
      </w:r>
    </w:p>
    <w:p w14:paraId="0C9686AA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05B8ECEC" w14:textId="2A59FF36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FF39A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</w:t>
      </w:r>
      <w:r w:rsidR="007D77BE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28.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relación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a los servicios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topográficos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fotogramétricos, de dibujo y de copiado, además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cubrir el costo de los mismos, se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anexará a la solicitud la información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que se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establece en la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Ley,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el Reglamento de la Le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y y este Reglamento, y que se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requiera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según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el caso.</w:t>
      </w:r>
    </w:p>
    <w:p w14:paraId="2265BFF3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3481992E" w14:textId="0BF4B751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7D77BE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29.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 El servicio de valuación, se realizará conforme a las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normas,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disposiciones y tablas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valores de suelo y construcción del municipio para el ejercicio fiscal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correspondiente. El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avaluó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catastral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resultará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aplicar los valores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antes mencionados a las superficies de terreno y 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>construcción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con que cuente el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predio y se realizará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un plazo no mayor a 3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días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hábiles una vez solicitado y cubierto el costo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correspondiente.</w:t>
      </w:r>
    </w:p>
    <w:p w14:paraId="6ADE539F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6E3AF9C3" w14:textId="4DA1534C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86182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30.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el caso de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revaluaciones, modificaciones,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correc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ciones, o</w:t>
      </w:r>
      <w:r w:rsidR="001A00A7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misiones y errores en avalúos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autorizados, se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podrá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sol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icitar la reelaboración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del mismo dentro de los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15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días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hábiles siguientes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a su expedición, mediante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la comprobación documental suficiente que se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requiera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para la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modificación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pertinente.</w:t>
      </w:r>
    </w:p>
    <w:p w14:paraId="678CA98B" w14:textId="77777777" w:rsidR="00861824" w:rsidRPr="00FC1E79" w:rsidRDefault="00861824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Se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tendrá que cubrir nuevamente el costo del avaluó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los siguientes casos:</w:t>
      </w:r>
    </w:p>
    <w:p w14:paraId="1A513581" w14:textId="77777777" w:rsidR="00861824" w:rsidRPr="00FC1E79" w:rsidRDefault="00861824" w:rsidP="004B0E72">
      <w:pPr>
        <w:pStyle w:val="Prrafodelista"/>
        <w:numPr>
          <w:ilvl w:val="0"/>
          <w:numId w:val="9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Los datos de propiedad en la solicitu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d de servicios catastrales como lo son clave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catastral, no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mbre del propietario, ubicación, tipo de operación, tipo de predio,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superf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icie de terreno y construcción, numero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manza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na y lote sean modificados, erróneos,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omitidos o falsos;</w:t>
      </w:r>
    </w:p>
    <w:p w14:paraId="387E60F1" w14:textId="77777777" w:rsidR="00861824" w:rsidRPr="00FC1E79" w:rsidRDefault="007D77BE" w:rsidP="004B0E72">
      <w:pPr>
        <w:pStyle w:val="Prrafodelista"/>
        <w:numPr>
          <w:ilvl w:val="0"/>
          <w:numId w:val="9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La propiedad se fusione, subdivida o modifique su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extensión sin notificar a la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autoridad catastral;</w:t>
      </w:r>
    </w:p>
    <w:p w14:paraId="6359D78A" w14:textId="77777777" w:rsidR="00861824" w:rsidRPr="00FC1E79" w:rsidRDefault="007D77BE" w:rsidP="004B0E72">
      <w:pPr>
        <w:pStyle w:val="Prrafodelista"/>
        <w:numPr>
          <w:ilvl w:val="0"/>
          <w:numId w:val="9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Se realicen obras de urbanización, construcción, ampliación o demolición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construcciones existentes, sin notificar a la autoridad catastral;</w:t>
      </w:r>
    </w:p>
    <w:p w14:paraId="08AEA8BF" w14:textId="77777777" w:rsidR="00861824" w:rsidRPr="00FC1E79" w:rsidRDefault="00861824" w:rsidP="004B0E72">
      <w:pPr>
        <w:pStyle w:val="Prrafodelista"/>
        <w:numPr>
          <w:ilvl w:val="0"/>
          <w:numId w:val="9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Exista adeudo de contribuciones catastrales;</w:t>
      </w:r>
    </w:p>
    <w:p w14:paraId="2F8C522C" w14:textId="77777777" w:rsidR="00861824" w:rsidRPr="00FC1E79" w:rsidRDefault="007D77BE" w:rsidP="004B0E72">
      <w:pPr>
        <w:pStyle w:val="Prrafodelista"/>
        <w:numPr>
          <w:ilvl w:val="0"/>
          <w:numId w:val="9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Cuando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haya vencido la vigencia del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avaluó,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o transcurridos los 15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días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hábiles para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realizar modificaciones o aclaraciones respecto del mismo; y</w:t>
      </w:r>
    </w:p>
    <w:p w14:paraId="353930F6" w14:textId="77777777" w:rsidR="00861824" w:rsidRPr="00FC1E79" w:rsidRDefault="007D77BE" w:rsidP="004B0E72">
      <w:pPr>
        <w:pStyle w:val="Prrafodelista"/>
        <w:numPr>
          <w:ilvl w:val="0"/>
          <w:numId w:val="9"/>
        </w:num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El avaluó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haya sido solicitado y aceptado a </w:t>
      </w: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través del portal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de tramites notariales del gobierno municipal.</w:t>
      </w:r>
    </w:p>
    <w:p w14:paraId="6E181213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2C7A5266" w14:textId="1E11A93E" w:rsidR="0086182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lastRenderedPageBreak/>
        <w:t xml:space="preserve">Artículo </w:t>
      </w:r>
      <w:r w:rsidR="0086182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31.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el caso de solicitudes de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avalúos sin construcción, donde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s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e pretenda excluir del traslado de dominio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el va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lor de la construcción, se deberá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presentar por parte del in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teresado licencia de construcción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y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contrato de compraventa, ambas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con una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antigüedad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no menor a 12 meses y</w:t>
      </w:r>
      <w:r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a nombre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del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adquirente, 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>así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como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copia de la e</w:t>
      </w:r>
      <w:r w:rsidR="00D138E7" w:rsidRPr="00FC1E79">
        <w:rPr>
          <w:rFonts w:ascii="Cambria" w:eastAsia="Arial" w:hAnsi="Cambria" w:cs="Arial"/>
          <w:color w:val="171717" w:themeColor="background2" w:themeShade="1A"/>
          <w:w w:val="104"/>
        </w:rPr>
        <w:t>scritura a tramitar. No aplicará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ninguna otra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documentación</w:t>
      </w:r>
      <w:r w:rsidR="007D77BE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incluido el cambio 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de propietar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io de licencia de construcción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>.</w:t>
      </w:r>
    </w:p>
    <w:p w14:paraId="6BB7D151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05E60E76" w14:textId="3F215343" w:rsidR="00D80F18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861824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32.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el caso de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avalúos de predios urbanos sin traza y predios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rústicos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se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solicitará el piano de ubicación</w:t>
      </w:r>
      <w:r w:rsidR="00861824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del inmueble.</w:t>
      </w:r>
    </w:p>
    <w:p w14:paraId="65C5660F" w14:textId="77777777" w:rsidR="00861824" w:rsidRPr="00FC1E79" w:rsidRDefault="00861824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</w:p>
    <w:p w14:paraId="60E93932" w14:textId="77777777" w:rsidR="00861824" w:rsidRPr="00FC1E79" w:rsidRDefault="00D138E7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CAPÍT</w:t>
      </w:r>
      <w:r w:rsidR="00861824" w:rsidRPr="00FC1E79">
        <w:rPr>
          <w:rFonts w:ascii="Cambria" w:hAnsi="Cambria" w:cs="Arial"/>
          <w:b/>
          <w:w w:val="104"/>
        </w:rPr>
        <w:t>ULO II</w:t>
      </w:r>
    </w:p>
    <w:p w14:paraId="6E4414A5" w14:textId="77777777" w:rsidR="00861824" w:rsidRPr="00FC1E79" w:rsidRDefault="0033783B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DE LAS OBLIGACIONES DE PROPIETARIOS, FEDERATARIOS Y</w:t>
      </w:r>
      <w:r w:rsidR="00D138E7" w:rsidRPr="00FC1E79">
        <w:rPr>
          <w:rFonts w:ascii="Cambria" w:hAnsi="Cambria" w:cs="Arial"/>
          <w:b/>
          <w:w w:val="104"/>
        </w:rPr>
        <w:t xml:space="preserve"> OTROS USUARIOS DE LA INFORMACIÓ</w:t>
      </w:r>
      <w:r w:rsidRPr="00FC1E79">
        <w:rPr>
          <w:rFonts w:ascii="Cambria" w:hAnsi="Cambria" w:cs="Arial"/>
          <w:b/>
          <w:w w:val="104"/>
        </w:rPr>
        <w:t>N CATASTRAL</w:t>
      </w:r>
    </w:p>
    <w:p w14:paraId="44D8E3D8" w14:textId="77777777" w:rsidR="0033783B" w:rsidRPr="00FC1E79" w:rsidRDefault="0033783B" w:rsidP="004B0E72">
      <w:pPr>
        <w:spacing w:after="0" w:line="240" w:lineRule="auto"/>
        <w:ind w:right="-26"/>
        <w:jc w:val="center"/>
        <w:rPr>
          <w:rFonts w:ascii="Cambria" w:eastAsia="Arial" w:hAnsi="Cambria" w:cs="Arial"/>
          <w:color w:val="171717" w:themeColor="background2" w:themeShade="1A"/>
          <w:w w:val="104"/>
        </w:rPr>
      </w:pPr>
    </w:p>
    <w:p w14:paraId="4FA9B082" w14:textId="2D60713A" w:rsidR="0033783B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E447B5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</w:t>
      </w:r>
      <w:r w:rsidR="0033783B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33.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 Lo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s propietarios y poseedores de bienes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inmuebles ubicados en el municipio,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deberán cumplir ante la Dirección de Catastro con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las disposiciones contenidas en la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Ley,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el Reglamento de la Ley y el presente Reglamento.</w:t>
      </w:r>
    </w:p>
    <w:p w14:paraId="67E48E8B" w14:textId="77777777" w:rsidR="00D16B91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</w:p>
    <w:p w14:paraId="3BE5394D" w14:textId="13C4949F" w:rsidR="0033783B" w:rsidRDefault="00D16B91" w:rsidP="004B0E72">
      <w:pPr>
        <w:spacing w:after="0" w:line="240" w:lineRule="auto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="00DE1281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</w:t>
      </w:r>
      <w:r w:rsidR="00E447B5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34.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Los fedatarios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qu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e intervengan en los contratos por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virtud de los cuales se transmita el domin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io o se formalice la modificación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los inmuebles ubicados en el municipio,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deberán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cumplir las disposiciones de la Ley, el Reglamento de la Ley y el presente Reglamento.</w:t>
      </w:r>
    </w:p>
    <w:p w14:paraId="778665D5" w14:textId="77777777" w:rsidR="00D16B91" w:rsidRPr="00FC1E79" w:rsidRDefault="00D16B91" w:rsidP="004B0E72">
      <w:pPr>
        <w:spacing w:after="0" w:line="240" w:lineRule="auto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</w:p>
    <w:p w14:paraId="63D42326" w14:textId="1AB13842" w:rsidR="0033783B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Artículo </w:t>
      </w:r>
      <w:r w:rsidR="00DE1281" w:rsidRPr="00FC1E79">
        <w:rPr>
          <w:rFonts w:ascii="Cambria" w:hAnsi="Cambria" w:cs="Arial"/>
          <w:b/>
          <w:color w:val="171717" w:themeColor="background2" w:themeShade="1A"/>
        </w:rPr>
        <w:t>35.</w:t>
      </w:r>
      <w:r>
        <w:rPr>
          <w:rFonts w:ascii="Cambria" w:hAnsi="Cambria" w:cs="Arial"/>
          <w:color w:val="171717" w:themeColor="background2" w:themeShade="1A"/>
        </w:rPr>
        <w:t xml:space="preserve"> </w:t>
      </w:r>
      <w:r w:rsidR="00DE1281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Los desarrolladores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 vivienda, urbanizadores,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peritos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valuadores, fideicomitentes, fideicomisarios y fiduciarios, así como corredores y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gestore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s de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bienes inm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uebles que intervengan en actos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traslativos de dominio o modificaciones que tengan como base el cambio del valor de los inmuebles,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deberán observar las disposiciones 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de la Ley, el Reglamento de la Ley y el presente Reglamento.</w:t>
      </w:r>
    </w:p>
    <w:p w14:paraId="5C556363" w14:textId="77777777" w:rsidR="00372ED4" w:rsidRPr="00FC1E79" w:rsidRDefault="00372ED4" w:rsidP="004B0E72">
      <w:pPr>
        <w:pStyle w:val="Sinespaciado"/>
        <w:rPr>
          <w:rFonts w:ascii="Cambria" w:hAnsi="Cambria" w:cs="Arial"/>
          <w:w w:val="104"/>
        </w:rPr>
      </w:pPr>
    </w:p>
    <w:p w14:paraId="52D2AD19" w14:textId="77777777" w:rsidR="0033783B" w:rsidRPr="00FC1E79" w:rsidRDefault="00DE1281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CAPÍ</w:t>
      </w:r>
      <w:r w:rsidR="0033783B" w:rsidRPr="00FC1E79">
        <w:rPr>
          <w:rFonts w:ascii="Cambria" w:hAnsi="Cambria" w:cs="Arial"/>
          <w:b/>
          <w:w w:val="104"/>
        </w:rPr>
        <w:t>TULO III</w:t>
      </w:r>
    </w:p>
    <w:p w14:paraId="774773A4" w14:textId="77777777" w:rsidR="0033783B" w:rsidRPr="00FC1E79" w:rsidRDefault="0033783B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DE LA CONFIDENCIALIDAD</w:t>
      </w:r>
    </w:p>
    <w:p w14:paraId="0B2C596F" w14:textId="77777777" w:rsidR="0033783B" w:rsidRPr="00FC1E79" w:rsidRDefault="0033783B" w:rsidP="004B0E72">
      <w:pPr>
        <w:spacing w:after="0" w:line="240" w:lineRule="auto"/>
        <w:ind w:right="-26"/>
        <w:rPr>
          <w:rFonts w:ascii="Cambria" w:eastAsia="Arial" w:hAnsi="Cambria" w:cs="Arial"/>
          <w:color w:val="171717" w:themeColor="background2" w:themeShade="1A"/>
          <w:w w:val="104"/>
        </w:rPr>
      </w:pPr>
    </w:p>
    <w:p w14:paraId="3F6FBEBB" w14:textId="12396106" w:rsidR="0033783B" w:rsidRPr="00FC1E79" w:rsidRDefault="00BE51C8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Artículo</w:t>
      </w:r>
      <w:r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36</w:t>
      </w:r>
      <w:r w:rsidR="00E447B5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.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La información contenida en el padrón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catastral correspon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de al patrimonio e identificación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las personas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físicas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y morales propietarias de los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predios que componen dicho padrón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, por consecuencia se consideran datos personales, mismos que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mantendrán el carácter de confidenciales de manera indefinida y sol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o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podrán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tene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r acceso a ellos los titulares de los mismos y los servidores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públicos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que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requieran conocerlos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para el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debido ejercicio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de sus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funciones.</w:t>
      </w:r>
    </w:p>
    <w:p w14:paraId="3CF4E9BF" w14:textId="77777777" w:rsidR="0033783B" w:rsidRPr="00FC1E79" w:rsidRDefault="0033783B" w:rsidP="004B0E72">
      <w:pPr>
        <w:pStyle w:val="Sinespaciado"/>
        <w:rPr>
          <w:rFonts w:ascii="Cambria" w:hAnsi="Cambria" w:cs="Arial"/>
          <w:w w:val="104"/>
        </w:rPr>
      </w:pPr>
    </w:p>
    <w:p w14:paraId="1AB807C0" w14:textId="77777777" w:rsidR="0033783B" w:rsidRPr="00FC1E79" w:rsidRDefault="00DE1281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TÍ</w:t>
      </w:r>
      <w:r w:rsidR="0033783B" w:rsidRPr="00FC1E79">
        <w:rPr>
          <w:rFonts w:ascii="Cambria" w:hAnsi="Cambria" w:cs="Arial"/>
          <w:b/>
          <w:w w:val="104"/>
        </w:rPr>
        <w:t>TULO IV</w:t>
      </w:r>
    </w:p>
    <w:p w14:paraId="210E0F8B" w14:textId="77777777" w:rsidR="0033783B" w:rsidRPr="00FC1E79" w:rsidRDefault="0033783B" w:rsidP="004B0E72">
      <w:pPr>
        <w:pStyle w:val="Sinespaciado"/>
        <w:jc w:val="center"/>
        <w:rPr>
          <w:rFonts w:ascii="Cambria" w:hAnsi="Cambria" w:cs="Arial"/>
          <w:b/>
          <w:w w:val="104"/>
        </w:rPr>
      </w:pPr>
      <w:r w:rsidRPr="00FC1E79">
        <w:rPr>
          <w:rFonts w:ascii="Cambria" w:hAnsi="Cambria" w:cs="Arial"/>
          <w:b/>
          <w:w w:val="104"/>
        </w:rPr>
        <w:t>DE LA INSPECCION, SANCIONES Y RECURSOS</w:t>
      </w:r>
    </w:p>
    <w:p w14:paraId="33770337" w14:textId="77777777" w:rsidR="0033783B" w:rsidRPr="00FC1E79" w:rsidRDefault="0033783B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</w:p>
    <w:p w14:paraId="77C325E6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 w:rsidRPr="00FC1E79">
        <w:rPr>
          <w:rFonts w:ascii="Cambria" w:eastAsia="Arial" w:hAnsi="Cambria" w:cs="Arial"/>
          <w:color w:val="171717" w:themeColor="background2" w:themeShade="1A"/>
          <w:w w:val="104"/>
        </w:rPr>
        <w:t>(REFORMA PUBLICADA EN EL P.O.E. EL 10 DE NOVIEMBRE DE 2020)</w:t>
      </w:r>
    </w:p>
    <w:p w14:paraId="1491EF5B" w14:textId="4CB0A4A4" w:rsidR="0033783B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</w:t>
      </w:r>
      <w:r w:rsidR="00776C27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rtículo </w:t>
      </w:r>
      <w:r w:rsidR="00E447B5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37</w:t>
      </w:r>
      <w:r w:rsidR="004B0E72" w:rsidRPr="00FC1E79">
        <w:rPr>
          <w:rFonts w:ascii="Cambria" w:hAnsi="Cambria"/>
        </w:rPr>
        <w:t xml:space="preserve"> </w:t>
      </w:r>
      <w:r w:rsidR="004B0E72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La Dirección del Catastro en los términos del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4B0E72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46 y 47 de la Ley, podrá ordenar o realizar las visitas de inspección que estime convenientes para verificar los datos proporcionados por los propietarios o poseedores de los bienes inmuebles ubicados en el municipio, así como para actualizarlos.</w:t>
      </w:r>
    </w:p>
    <w:p w14:paraId="3D9820D8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1030CD72" w14:textId="54A30466" w:rsidR="0033783B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lastRenderedPageBreak/>
        <w:t>A</w:t>
      </w:r>
      <w:r w:rsidR="00776C27">
        <w:rPr>
          <w:rFonts w:ascii="Cambria" w:eastAsia="Arial" w:hAnsi="Cambria" w:cs="Arial"/>
          <w:b/>
          <w:color w:val="171717" w:themeColor="background2" w:themeShade="1A"/>
          <w:w w:val="104"/>
        </w:rPr>
        <w:t>rtículo</w:t>
      </w:r>
      <w:r w:rsidR="00E447B5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 </w:t>
      </w:r>
      <w:r w:rsidR="0033783B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38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. Las sanciones por infracciones a que se refiere el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52 de la Ley, se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harán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efectivas a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través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 la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Tesorería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Municipal, siempre y cuando sea el m</w:t>
      </w:r>
      <w:r w:rsidR="00DE1281" w:rsidRPr="00FC1E79">
        <w:rPr>
          <w:rFonts w:ascii="Cambria" w:eastAsia="Arial" w:hAnsi="Cambria" w:cs="Arial"/>
          <w:color w:val="171717" w:themeColor="background2" w:themeShade="1A"/>
          <w:w w:val="104"/>
        </w:rPr>
        <w:t>unicipio quien imponga la sanción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>.</w:t>
      </w:r>
    </w:p>
    <w:p w14:paraId="3B465320" w14:textId="77777777" w:rsidR="004B0E72" w:rsidRPr="00FC1E79" w:rsidRDefault="004B0E72" w:rsidP="004B0E72">
      <w:pPr>
        <w:spacing w:after="0" w:line="240" w:lineRule="auto"/>
        <w:ind w:right="-26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13EFBBC2" w14:textId="658388C9" w:rsidR="00372ED4" w:rsidRPr="00FC1E79" w:rsidRDefault="00D16B91" w:rsidP="004B0E72">
      <w:pPr>
        <w:spacing w:after="0" w:line="240" w:lineRule="auto"/>
        <w:ind w:right="-26"/>
        <w:jc w:val="both"/>
        <w:rPr>
          <w:rFonts w:ascii="Cambria" w:eastAsia="Arial" w:hAnsi="Cambria" w:cs="Arial"/>
          <w:color w:val="171717" w:themeColor="background2" w:themeShade="1A"/>
          <w:w w:val="104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</w:t>
      </w:r>
      <w:r w:rsidR="00776C27">
        <w:rPr>
          <w:rFonts w:ascii="Cambria" w:eastAsia="Arial" w:hAnsi="Cambria" w:cs="Arial"/>
          <w:b/>
          <w:color w:val="171717" w:themeColor="background2" w:themeShade="1A"/>
          <w:w w:val="104"/>
        </w:rPr>
        <w:t xml:space="preserve">rtículo </w:t>
      </w:r>
      <w:r w:rsidR="0033783B" w:rsidRPr="00FC1E79">
        <w:rPr>
          <w:rFonts w:ascii="Cambria" w:eastAsia="Arial" w:hAnsi="Cambria" w:cs="Arial"/>
          <w:b/>
          <w:color w:val="171717" w:themeColor="background2" w:themeShade="1A"/>
          <w:w w:val="104"/>
        </w:rPr>
        <w:t>39.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L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as infracciones y sanciones podrán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ser impugnadas por los particulares a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través del rec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urso administrativo de revocació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n establecido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en los </w:t>
      </w:r>
      <w:r>
        <w:rPr>
          <w:rFonts w:ascii="Cambria" w:eastAsia="Arial" w:hAnsi="Cambria" w:cs="Arial"/>
          <w:color w:val="171717" w:themeColor="background2" w:themeShade="1A"/>
          <w:w w:val="104"/>
        </w:rPr>
        <w:t>Artículo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>s 482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a 498 inclusive,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del Código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104"/>
        </w:rPr>
        <w:t>Financiero para los Municipios del Estado de Coahuila de Zaragoza, cuando se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104"/>
        </w:rPr>
        <w:t xml:space="preserve"> impongan por autoridades catastrales municipales.</w:t>
      </w:r>
    </w:p>
    <w:p w14:paraId="6F02BFBD" w14:textId="77777777" w:rsidR="00DE1281" w:rsidRPr="00FC1E79" w:rsidRDefault="00DE1281" w:rsidP="004B0E72">
      <w:pPr>
        <w:pStyle w:val="Sinespaciado"/>
        <w:rPr>
          <w:rFonts w:ascii="Cambria" w:hAnsi="Cambria" w:cs="Arial"/>
          <w:b/>
          <w:w w:val="98"/>
        </w:rPr>
      </w:pPr>
    </w:p>
    <w:p w14:paraId="5782B3B0" w14:textId="77777777" w:rsidR="0033783B" w:rsidRPr="00FC1E79" w:rsidRDefault="00DE1281" w:rsidP="004B0E72">
      <w:pPr>
        <w:pStyle w:val="Sinespaciado"/>
        <w:jc w:val="center"/>
        <w:rPr>
          <w:rFonts w:ascii="Cambria" w:hAnsi="Cambria" w:cs="Arial"/>
          <w:b/>
          <w:w w:val="98"/>
        </w:rPr>
      </w:pPr>
      <w:r w:rsidRPr="00FC1E79">
        <w:rPr>
          <w:rFonts w:ascii="Cambria" w:hAnsi="Cambria" w:cs="Arial"/>
          <w:b/>
          <w:w w:val="98"/>
        </w:rPr>
        <w:t>T</w:t>
      </w:r>
      <w:r w:rsidRPr="00FC1E79">
        <w:rPr>
          <w:rFonts w:ascii="Cambria" w:hAnsi="Cambria" w:cs="Arial"/>
          <w:b/>
          <w:w w:val="104"/>
        </w:rPr>
        <w:t>Í</w:t>
      </w:r>
      <w:r w:rsidR="0033783B" w:rsidRPr="00FC1E79">
        <w:rPr>
          <w:rFonts w:ascii="Cambria" w:hAnsi="Cambria" w:cs="Arial"/>
          <w:b/>
          <w:w w:val="98"/>
        </w:rPr>
        <w:t>TULO V</w:t>
      </w:r>
    </w:p>
    <w:p w14:paraId="4C3454DB" w14:textId="77777777" w:rsidR="0033783B" w:rsidRPr="00FC1E79" w:rsidRDefault="0033783B" w:rsidP="004B0E72">
      <w:pPr>
        <w:pStyle w:val="Sinespaciado"/>
        <w:jc w:val="center"/>
        <w:rPr>
          <w:rFonts w:ascii="Cambria" w:hAnsi="Cambria" w:cs="Arial"/>
          <w:b/>
          <w:w w:val="98"/>
        </w:rPr>
      </w:pPr>
      <w:r w:rsidRPr="00FC1E79">
        <w:rPr>
          <w:rFonts w:ascii="Cambria" w:hAnsi="Cambria" w:cs="Arial"/>
          <w:b/>
          <w:w w:val="98"/>
        </w:rPr>
        <w:t>DISPOSICIONES FINALES</w:t>
      </w:r>
    </w:p>
    <w:p w14:paraId="0EA8414F" w14:textId="77777777" w:rsidR="0033783B" w:rsidRPr="00FC1E79" w:rsidRDefault="00DE1281" w:rsidP="004B0E72">
      <w:pPr>
        <w:pStyle w:val="Sinespaciado"/>
        <w:jc w:val="center"/>
        <w:rPr>
          <w:rFonts w:ascii="Cambria" w:hAnsi="Cambria" w:cs="Arial"/>
          <w:b/>
          <w:w w:val="98"/>
        </w:rPr>
      </w:pPr>
      <w:r w:rsidRPr="00FC1E79">
        <w:rPr>
          <w:rFonts w:ascii="Cambria" w:hAnsi="Cambria" w:cs="Arial"/>
          <w:b/>
          <w:w w:val="98"/>
        </w:rPr>
        <w:t>CAP</w:t>
      </w:r>
      <w:r w:rsidRPr="00FC1E79">
        <w:rPr>
          <w:rFonts w:ascii="Cambria" w:hAnsi="Cambria" w:cs="Arial"/>
          <w:b/>
          <w:w w:val="104"/>
        </w:rPr>
        <w:t>Í</w:t>
      </w:r>
      <w:r w:rsidR="0033783B" w:rsidRPr="00FC1E79">
        <w:rPr>
          <w:rFonts w:ascii="Cambria" w:hAnsi="Cambria" w:cs="Arial"/>
          <w:b/>
          <w:w w:val="98"/>
        </w:rPr>
        <w:t>TULO UNICO</w:t>
      </w:r>
    </w:p>
    <w:p w14:paraId="67DE2ED1" w14:textId="77777777" w:rsidR="0033783B" w:rsidRPr="00FC1E79" w:rsidRDefault="0033783B" w:rsidP="004B0E72">
      <w:pPr>
        <w:spacing w:after="0" w:line="240" w:lineRule="auto"/>
        <w:ind w:right="-26"/>
        <w:jc w:val="center"/>
        <w:rPr>
          <w:rFonts w:ascii="Cambria" w:eastAsia="Arial" w:hAnsi="Cambria" w:cs="Arial"/>
          <w:color w:val="171717" w:themeColor="background2" w:themeShade="1A"/>
          <w:w w:val="98"/>
        </w:rPr>
      </w:pPr>
    </w:p>
    <w:p w14:paraId="51B6EDD4" w14:textId="2B05EC33" w:rsidR="0033783B" w:rsidRPr="00FC1E79" w:rsidRDefault="00D16B91" w:rsidP="004B0E72">
      <w:pPr>
        <w:spacing w:after="0" w:line="240" w:lineRule="auto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</w:t>
      </w:r>
      <w:r w:rsidR="00776C27">
        <w:rPr>
          <w:rFonts w:ascii="Cambria" w:eastAsia="Arial" w:hAnsi="Cambria" w:cs="Arial"/>
          <w:b/>
          <w:color w:val="171717" w:themeColor="background2" w:themeShade="1A"/>
          <w:w w:val="104"/>
        </w:rPr>
        <w:t>rtículo</w:t>
      </w:r>
      <w:r w:rsidR="00E447B5" w:rsidRPr="00FC1E79">
        <w:rPr>
          <w:rFonts w:ascii="Cambria" w:eastAsia="Arial" w:hAnsi="Cambria" w:cs="Arial"/>
          <w:b/>
          <w:color w:val="171717" w:themeColor="background2" w:themeShade="1A"/>
          <w:w w:val="98"/>
        </w:rPr>
        <w:t xml:space="preserve"> </w:t>
      </w:r>
      <w:r w:rsidR="0033783B" w:rsidRPr="00FC1E79">
        <w:rPr>
          <w:rFonts w:ascii="Cambria" w:eastAsia="Arial" w:hAnsi="Cambria" w:cs="Arial"/>
          <w:b/>
          <w:color w:val="171717" w:themeColor="background2" w:themeShade="1A"/>
          <w:w w:val="98"/>
        </w:rPr>
        <w:t>40.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Los derechos por los servicios que en los 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98"/>
        </w:rPr>
        <w:t>términos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de la Ley y el Reglame</w:t>
      </w:r>
      <w:r w:rsidR="00E447B5" w:rsidRPr="00FC1E79">
        <w:rPr>
          <w:rFonts w:ascii="Cambria" w:eastAsia="Arial" w:hAnsi="Cambria" w:cs="Arial"/>
          <w:color w:val="171717" w:themeColor="background2" w:themeShade="1A"/>
          <w:w w:val="98"/>
        </w:rPr>
        <w:t>nto de la Ley preste la Dirección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de Catastro, son los establecidos en la Ley </w:t>
      </w:r>
      <w:proofErr w:type="spellStart"/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>lngresos</w:t>
      </w:r>
      <w:proofErr w:type="spellEnd"/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para el Municipio de Saltillo, Coahuila de Zaragoza para el ej</w:t>
      </w:r>
      <w:r w:rsidR="006A4100" w:rsidRPr="00FC1E79">
        <w:rPr>
          <w:rFonts w:ascii="Cambria" w:eastAsia="Arial" w:hAnsi="Cambria" w:cs="Arial"/>
          <w:color w:val="171717" w:themeColor="background2" w:themeShade="1A"/>
          <w:w w:val="98"/>
        </w:rPr>
        <w:t>ercicio fiscal de que se trate.</w:t>
      </w:r>
    </w:p>
    <w:p w14:paraId="71CEB90D" w14:textId="77777777" w:rsidR="004B0E72" w:rsidRPr="00FC1E79" w:rsidRDefault="004B0E72" w:rsidP="004B0E72">
      <w:pPr>
        <w:spacing w:after="0" w:line="240" w:lineRule="auto"/>
        <w:jc w:val="both"/>
        <w:rPr>
          <w:rFonts w:ascii="Cambria" w:eastAsia="Arial" w:hAnsi="Cambria" w:cs="Arial"/>
          <w:b/>
          <w:color w:val="171717" w:themeColor="background2" w:themeShade="1A"/>
          <w:w w:val="104"/>
        </w:rPr>
      </w:pPr>
    </w:p>
    <w:p w14:paraId="229E1C2A" w14:textId="7E230257" w:rsidR="0033783B" w:rsidRPr="00FC1E79" w:rsidRDefault="00D16B91" w:rsidP="004B0E72">
      <w:pPr>
        <w:spacing w:after="0" w:line="240" w:lineRule="auto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  <w:r>
        <w:rPr>
          <w:rFonts w:ascii="Cambria" w:eastAsia="Arial" w:hAnsi="Cambria" w:cs="Arial"/>
          <w:b/>
          <w:color w:val="171717" w:themeColor="background2" w:themeShade="1A"/>
          <w:w w:val="104"/>
        </w:rPr>
        <w:t>A</w:t>
      </w:r>
      <w:r w:rsidR="00776C27">
        <w:rPr>
          <w:rFonts w:ascii="Cambria" w:eastAsia="Arial" w:hAnsi="Cambria" w:cs="Arial"/>
          <w:b/>
          <w:color w:val="171717" w:themeColor="background2" w:themeShade="1A"/>
          <w:w w:val="104"/>
        </w:rPr>
        <w:t>rtículo</w:t>
      </w:r>
      <w:r w:rsidR="006A4100" w:rsidRPr="00FC1E79">
        <w:rPr>
          <w:rFonts w:ascii="Cambria" w:eastAsia="Arial" w:hAnsi="Cambria" w:cs="Arial"/>
          <w:b/>
          <w:color w:val="171717" w:themeColor="background2" w:themeShade="1A"/>
          <w:w w:val="98"/>
        </w:rPr>
        <w:t xml:space="preserve"> </w:t>
      </w:r>
      <w:r w:rsidR="0033783B" w:rsidRPr="00FC1E79">
        <w:rPr>
          <w:rFonts w:ascii="Cambria" w:eastAsia="Arial" w:hAnsi="Cambria" w:cs="Arial"/>
          <w:b/>
          <w:color w:val="171717" w:themeColor="background2" w:themeShade="1A"/>
          <w:w w:val="98"/>
        </w:rPr>
        <w:t>41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. En todo lo no previsto en el presente Reglamento, se </w:t>
      </w:r>
      <w:r w:rsidR="006A4100" w:rsidRPr="00FC1E79">
        <w:rPr>
          <w:rFonts w:ascii="Cambria" w:eastAsia="Arial" w:hAnsi="Cambria" w:cs="Arial"/>
          <w:color w:val="171717" w:themeColor="background2" w:themeShade="1A"/>
          <w:w w:val="98"/>
        </w:rPr>
        <w:t>aplicarán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las disposiciones contenidas en la Ley y el Reglamento de la Ley.</w:t>
      </w:r>
    </w:p>
    <w:p w14:paraId="26AB353A" w14:textId="77777777" w:rsidR="0033783B" w:rsidRPr="00FC1E79" w:rsidRDefault="0033783B" w:rsidP="004B0E72">
      <w:pPr>
        <w:pStyle w:val="Sinespaciado"/>
        <w:rPr>
          <w:rFonts w:ascii="Cambria" w:hAnsi="Cambria" w:cs="Arial"/>
          <w:w w:val="98"/>
        </w:rPr>
      </w:pPr>
    </w:p>
    <w:p w14:paraId="1125ADDE" w14:textId="77777777" w:rsidR="0033783B" w:rsidRPr="00FC1E79" w:rsidRDefault="0033783B" w:rsidP="004B0E72">
      <w:pPr>
        <w:spacing w:after="0" w:line="240" w:lineRule="auto"/>
        <w:ind w:right="-26"/>
        <w:jc w:val="center"/>
        <w:rPr>
          <w:rFonts w:ascii="Cambria" w:eastAsia="Arial" w:hAnsi="Cambria" w:cs="Arial"/>
          <w:b/>
          <w:color w:val="171717" w:themeColor="background2" w:themeShade="1A"/>
          <w:w w:val="98"/>
        </w:rPr>
      </w:pPr>
      <w:r w:rsidRPr="00FC1E79">
        <w:rPr>
          <w:rFonts w:ascii="Cambria" w:eastAsia="Arial" w:hAnsi="Cambria" w:cs="Arial"/>
          <w:b/>
          <w:color w:val="171717" w:themeColor="background2" w:themeShade="1A"/>
          <w:w w:val="98"/>
        </w:rPr>
        <w:t>TRANSITORIOS</w:t>
      </w:r>
    </w:p>
    <w:p w14:paraId="6D8BCF2C" w14:textId="77777777" w:rsidR="0033783B" w:rsidRPr="00FC1E79" w:rsidRDefault="0033783B" w:rsidP="004B0E72">
      <w:pPr>
        <w:pStyle w:val="Sinespaciado"/>
        <w:rPr>
          <w:rFonts w:ascii="Cambria" w:hAnsi="Cambria" w:cs="Arial"/>
          <w:w w:val="98"/>
        </w:rPr>
      </w:pPr>
    </w:p>
    <w:p w14:paraId="2797CDA9" w14:textId="6783747B" w:rsidR="0033783B" w:rsidRDefault="006A4100" w:rsidP="004B0E72">
      <w:pPr>
        <w:spacing w:after="0" w:line="240" w:lineRule="auto"/>
        <w:ind w:right="-28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  <w:r w:rsidRPr="00FC1E79">
        <w:rPr>
          <w:rFonts w:ascii="Cambria" w:eastAsia="Arial" w:hAnsi="Cambria" w:cs="Arial"/>
          <w:b/>
          <w:color w:val="171717" w:themeColor="background2" w:themeShade="1A"/>
          <w:w w:val="98"/>
        </w:rPr>
        <w:t>PRIMERO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>. -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 El presente </w:t>
      </w:r>
      <w:r w:rsidR="00776C27">
        <w:rPr>
          <w:rFonts w:ascii="Cambria" w:eastAsia="Arial" w:hAnsi="Cambria" w:cs="Arial"/>
          <w:color w:val="171717" w:themeColor="background2" w:themeShade="1A"/>
          <w:w w:val="98"/>
        </w:rPr>
        <w:t>R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eglamento entrara en vigor al 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>día siguiente de su publicación en el Periódico Oficial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del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98"/>
        </w:rPr>
        <w:t>Gobierno del Estado independientemente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que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98"/>
        </w:rPr>
        <w:t>se haga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</w:t>
      </w:r>
      <w:r w:rsidR="00D80F18" w:rsidRPr="00FC1E79">
        <w:rPr>
          <w:rFonts w:ascii="Cambria" w:eastAsia="Arial" w:hAnsi="Cambria" w:cs="Arial"/>
          <w:color w:val="171717" w:themeColor="background2" w:themeShade="1A"/>
          <w:w w:val="98"/>
        </w:rPr>
        <w:t>lo propio en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la Gaceta Municipal.</w:t>
      </w:r>
    </w:p>
    <w:p w14:paraId="2F4FC092" w14:textId="77777777" w:rsidR="00776C27" w:rsidRPr="00FC1E79" w:rsidRDefault="00776C27" w:rsidP="004B0E72">
      <w:pPr>
        <w:spacing w:after="0" w:line="240" w:lineRule="auto"/>
        <w:ind w:right="-28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</w:p>
    <w:p w14:paraId="05B99DD8" w14:textId="77777777" w:rsidR="0033783B" w:rsidRPr="00FC1E79" w:rsidRDefault="006A4100" w:rsidP="004B0E72">
      <w:pPr>
        <w:spacing w:after="0" w:line="240" w:lineRule="auto"/>
        <w:ind w:right="-28"/>
        <w:jc w:val="both"/>
        <w:rPr>
          <w:rFonts w:ascii="Cambria" w:eastAsia="Arial" w:hAnsi="Cambria" w:cs="Arial"/>
          <w:color w:val="171717" w:themeColor="background2" w:themeShade="1A"/>
          <w:w w:val="98"/>
        </w:rPr>
      </w:pPr>
      <w:r w:rsidRPr="00FC1E79">
        <w:rPr>
          <w:rFonts w:ascii="Cambria" w:eastAsia="Arial" w:hAnsi="Cambria" w:cs="Arial"/>
          <w:b/>
          <w:color w:val="171717" w:themeColor="background2" w:themeShade="1A"/>
          <w:w w:val="98"/>
        </w:rPr>
        <w:t>SEGUNDO</w:t>
      </w:r>
      <w:r w:rsidRPr="00FC1E79">
        <w:rPr>
          <w:rFonts w:ascii="Cambria" w:eastAsia="Arial" w:hAnsi="Cambria" w:cs="Arial"/>
          <w:color w:val="171717" w:themeColor="background2" w:themeShade="1A"/>
          <w:w w:val="98"/>
        </w:rPr>
        <w:t>. -</w:t>
      </w:r>
      <w:r w:rsidR="0033783B" w:rsidRPr="00FC1E79">
        <w:rPr>
          <w:rFonts w:ascii="Cambria" w:eastAsia="Arial" w:hAnsi="Cambria" w:cs="Arial"/>
          <w:color w:val="171717" w:themeColor="background2" w:themeShade="1A"/>
          <w:w w:val="98"/>
        </w:rPr>
        <w:t xml:space="preserve"> Se derogan todas aquellas disposiciones legales que se opongan a lo establecido en el presente ordenamiento.</w:t>
      </w:r>
    </w:p>
    <w:sectPr w:rsidR="0033783B" w:rsidRPr="00FC1E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EEA9" w14:textId="77777777" w:rsidR="00F20276" w:rsidRDefault="00F20276">
      <w:pPr>
        <w:spacing w:after="0" w:line="240" w:lineRule="auto"/>
      </w:pPr>
      <w:r>
        <w:separator/>
      </w:r>
    </w:p>
  </w:endnote>
  <w:endnote w:type="continuationSeparator" w:id="0">
    <w:p w14:paraId="359C6BEB" w14:textId="77777777" w:rsidR="00F20276" w:rsidRDefault="00F2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1CCC" w14:textId="77777777" w:rsidR="00F20276" w:rsidRDefault="00F20276">
      <w:pPr>
        <w:spacing w:after="0" w:line="240" w:lineRule="auto"/>
      </w:pPr>
      <w:r>
        <w:separator/>
      </w:r>
    </w:p>
  </w:footnote>
  <w:footnote w:type="continuationSeparator" w:id="0">
    <w:p w14:paraId="71937CA3" w14:textId="77777777" w:rsidR="00F20276" w:rsidRDefault="00F2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5B0A"/>
    <w:multiLevelType w:val="hybridMultilevel"/>
    <w:tmpl w:val="AF8AEA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2A5"/>
    <w:multiLevelType w:val="hybridMultilevel"/>
    <w:tmpl w:val="3D6EF3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3839"/>
    <w:multiLevelType w:val="hybridMultilevel"/>
    <w:tmpl w:val="5C4A17FA"/>
    <w:lvl w:ilvl="0" w:tplc="31C6EF3A">
      <w:start w:val="1"/>
      <w:numFmt w:val="upperRoman"/>
      <w:lvlText w:val="%1."/>
      <w:lvlJc w:val="left"/>
      <w:pPr>
        <w:ind w:left="3905" w:hanging="360"/>
      </w:pPr>
      <w:rPr>
        <w:rFonts w:hint="default"/>
        <w:w w:val="124"/>
      </w:rPr>
    </w:lvl>
    <w:lvl w:ilvl="1" w:tplc="0C0A0019" w:tentative="1">
      <w:start w:val="1"/>
      <w:numFmt w:val="lowerLetter"/>
      <w:lvlText w:val="%2."/>
      <w:lvlJc w:val="left"/>
      <w:pPr>
        <w:ind w:left="4625" w:hanging="360"/>
      </w:pPr>
    </w:lvl>
    <w:lvl w:ilvl="2" w:tplc="0C0A001B" w:tentative="1">
      <w:start w:val="1"/>
      <w:numFmt w:val="lowerRoman"/>
      <w:lvlText w:val="%3."/>
      <w:lvlJc w:val="right"/>
      <w:pPr>
        <w:ind w:left="5345" w:hanging="180"/>
      </w:pPr>
    </w:lvl>
    <w:lvl w:ilvl="3" w:tplc="0C0A000F" w:tentative="1">
      <w:start w:val="1"/>
      <w:numFmt w:val="decimal"/>
      <w:lvlText w:val="%4."/>
      <w:lvlJc w:val="left"/>
      <w:pPr>
        <w:ind w:left="6065" w:hanging="360"/>
      </w:pPr>
    </w:lvl>
    <w:lvl w:ilvl="4" w:tplc="0C0A0019" w:tentative="1">
      <w:start w:val="1"/>
      <w:numFmt w:val="lowerLetter"/>
      <w:lvlText w:val="%5."/>
      <w:lvlJc w:val="left"/>
      <w:pPr>
        <w:ind w:left="6785" w:hanging="360"/>
      </w:pPr>
    </w:lvl>
    <w:lvl w:ilvl="5" w:tplc="0C0A001B" w:tentative="1">
      <w:start w:val="1"/>
      <w:numFmt w:val="lowerRoman"/>
      <w:lvlText w:val="%6."/>
      <w:lvlJc w:val="right"/>
      <w:pPr>
        <w:ind w:left="7505" w:hanging="180"/>
      </w:pPr>
    </w:lvl>
    <w:lvl w:ilvl="6" w:tplc="0C0A000F" w:tentative="1">
      <w:start w:val="1"/>
      <w:numFmt w:val="decimal"/>
      <w:lvlText w:val="%7."/>
      <w:lvlJc w:val="left"/>
      <w:pPr>
        <w:ind w:left="8225" w:hanging="360"/>
      </w:pPr>
    </w:lvl>
    <w:lvl w:ilvl="7" w:tplc="0C0A0019" w:tentative="1">
      <w:start w:val="1"/>
      <w:numFmt w:val="lowerLetter"/>
      <w:lvlText w:val="%8."/>
      <w:lvlJc w:val="left"/>
      <w:pPr>
        <w:ind w:left="8945" w:hanging="360"/>
      </w:pPr>
    </w:lvl>
    <w:lvl w:ilvl="8" w:tplc="0C0A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2EE95946"/>
    <w:multiLevelType w:val="hybridMultilevel"/>
    <w:tmpl w:val="198A30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9430B"/>
    <w:multiLevelType w:val="hybridMultilevel"/>
    <w:tmpl w:val="198A305C"/>
    <w:lvl w:ilvl="0" w:tplc="080A0013">
      <w:start w:val="1"/>
      <w:numFmt w:val="upperRoman"/>
      <w:lvlText w:val="%1."/>
      <w:lvlJc w:val="righ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1F64F6"/>
    <w:multiLevelType w:val="hybridMultilevel"/>
    <w:tmpl w:val="E2A6C0D4"/>
    <w:lvl w:ilvl="0" w:tplc="31C6EF3A">
      <w:start w:val="1"/>
      <w:numFmt w:val="upperRoman"/>
      <w:lvlText w:val="%1."/>
      <w:lvlJc w:val="left"/>
      <w:pPr>
        <w:ind w:left="720" w:hanging="360"/>
      </w:pPr>
      <w:rPr>
        <w:rFonts w:hint="default"/>
        <w:w w:val="1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2543"/>
    <w:multiLevelType w:val="hybridMultilevel"/>
    <w:tmpl w:val="4DDEC3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D3F0F"/>
    <w:multiLevelType w:val="hybridMultilevel"/>
    <w:tmpl w:val="058E657A"/>
    <w:lvl w:ilvl="0" w:tplc="BE123F7C">
      <w:start w:val="1"/>
      <w:numFmt w:val="upperRoman"/>
      <w:lvlText w:val="%1."/>
      <w:lvlJc w:val="left"/>
      <w:pPr>
        <w:ind w:left="848" w:hanging="720"/>
      </w:pPr>
      <w:rPr>
        <w:rFonts w:hint="default"/>
        <w:color w:val="1C1C1C"/>
        <w:w w:val="69"/>
      </w:rPr>
    </w:lvl>
    <w:lvl w:ilvl="1" w:tplc="080A0019" w:tentative="1">
      <w:start w:val="1"/>
      <w:numFmt w:val="lowerLetter"/>
      <w:lvlText w:val="%2."/>
      <w:lvlJc w:val="left"/>
      <w:pPr>
        <w:ind w:left="1208" w:hanging="360"/>
      </w:pPr>
    </w:lvl>
    <w:lvl w:ilvl="2" w:tplc="080A001B" w:tentative="1">
      <w:start w:val="1"/>
      <w:numFmt w:val="lowerRoman"/>
      <w:lvlText w:val="%3."/>
      <w:lvlJc w:val="right"/>
      <w:pPr>
        <w:ind w:left="1928" w:hanging="180"/>
      </w:pPr>
    </w:lvl>
    <w:lvl w:ilvl="3" w:tplc="080A000F" w:tentative="1">
      <w:start w:val="1"/>
      <w:numFmt w:val="decimal"/>
      <w:lvlText w:val="%4."/>
      <w:lvlJc w:val="left"/>
      <w:pPr>
        <w:ind w:left="2648" w:hanging="360"/>
      </w:pPr>
    </w:lvl>
    <w:lvl w:ilvl="4" w:tplc="080A0019" w:tentative="1">
      <w:start w:val="1"/>
      <w:numFmt w:val="lowerLetter"/>
      <w:lvlText w:val="%5."/>
      <w:lvlJc w:val="left"/>
      <w:pPr>
        <w:ind w:left="3368" w:hanging="360"/>
      </w:pPr>
    </w:lvl>
    <w:lvl w:ilvl="5" w:tplc="080A001B" w:tentative="1">
      <w:start w:val="1"/>
      <w:numFmt w:val="lowerRoman"/>
      <w:lvlText w:val="%6."/>
      <w:lvlJc w:val="right"/>
      <w:pPr>
        <w:ind w:left="4088" w:hanging="180"/>
      </w:pPr>
    </w:lvl>
    <w:lvl w:ilvl="6" w:tplc="080A000F" w:tentative="1">
      <w:start w:val="1"/>
      <w:numFmt w:val="decimal"/>
      <w:lvlText w:val="%7."/>
      <w:lvlJc w:val="left"/>
      <w:pPr>
        <w:ind w:left="4808" w:hanging="360"/>
      </w:pPr>
    </w:lvl>
    <w:lvl w:ilvl="7" w:tplc="080A0019" w:tentative="1">
      <w:start w:val="1"/>
      <w:numFmt w:val="lowerLetter"/>
      <w:lvlText w:val="%8."/>
      <w:lvlJc w:val="left"/>
      <w:pPr>
        <w:ind w:left="5528" w:hanging="360"/>
      </w:pPr>
    </w:lvl>
    <w:lvl w:ilvl="8" w:tplc="080A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8" w15:restartNumberingAfterBreak="0">
    <w:nsid w:val="5FB85D50"/>
    <w:multiLevelType w:val="hybridMultilevel"/>
    <w:tmpl w:val="488226E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424EA"/>
    <w:multiLevelType w:val="hybridMultilevel"/>
    <w:tmpl w:val="A61297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F5F38"/>
    <w:multiLevelType w:val="hybridMultilevel"/>
    <w:tmpl w:val="6FEADB0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15ECC"/>
    <w:multiLevelType w:val="hybridMultilevel"/>
    <w:tmpl w:val="3BAA7CCC"/>
    <w:lvl w:ilvl="0" w:tplc="06E83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A17CB"/>
    <w:multiLevelType w:val="hybridMultilevel"/>
    <w:tmpl w:val="DAD6F70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36CEA"/>
    <w:multiLevelType w:val="hybridMultilevel"/>
    <w:tmpl w:val="5232D0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65"/>
    <w:rsid w:val="00050B88"/>
    <w:rsid w:val="000828C6"/>
    <w:rsid w:val="000A4CC6"/>
    <w:rsid w:val="000B5ADB"/>
    <w:rsid w:val="001A00A7"/>
    <w:rsid w:val="00292E8B"/>
    <w:rsid w:val="003003C7"/>
    <w:rsid w:val="00320B1C"/>
    <w:rsid w:val="0033783B"/>
    <w:rsid w:val="00372ED4"/>
    <w:rsid w:val="003C0026"/>
    <w:rsid w:val="004B0E72"/>
    <w:rsid w:val="004B5BAE"/>
    <w:rsid w:val="004B7B8F"/>
    <w:rsid w:val="004D4E1D"/>
    <w:rsid w:val="005A2309"/>
    <w:rsid w:val="0068114A"/>
    <w:rsid w:val="006866CB"/>
    <w:rsid w:val="0069648A"/>
    <w:rsid w:val="006A4100"/>
    <w:rsid w:val="00776C27"/>
    <w:rsid w:val="007D77BE"/>
    <w:rsid w:val="00822E22"/>
    <w:rsid w:val="00857DEF"/>
    <w:rsid w:val="00861824"/>
    <w:rsid w:val="00897BBC"/>
    <w:rsid w:val="00897C23"/>
    <w:rsid w:val="008F21CB"/>
    <w:rsid w:val="009D690A"/>
    <w:rsid w:val="00A00674"/>
    <w:rsid w:val="00A51833"/>
    <w:rsid w:val="00B02EE8"/>
    <w:rsid w:val="00B067E6"/>
    <w:rsid w:val="00B21865"/>
    <w:rsid w:val="00BD29CA"/>
    <w:rsid w:val="00BE51C8"/>
    <w:rsid w:val="00C635E0"/>
    <w:rsid w:val="00CD7713"/>
    <w:rsid w:val="00D138E7"/>
    <w:rsid w:val="00D16B91"/>
    <w:rsid w:val="00D66834"/>
    <w:rsid w:val="00D76800"/>
    <w:rsid w:val="00D80F18"/>
    <w:rsid w:val="00DE1281"/>
    <w:rsid w:val="00E447B5"/>
    <w:rsid w:val="00EC7519"/>
    <w:rsid w:val="00ED7B3E"/>
    <w:rsid w:val="00F20276"/>
    <w:rsid w:val="00F37937"/>
    <w:rsid w:val="00FC1E79"/>
    <w:rsid w:val="00FF39A4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16461"/>
  <w15:chartTrackingRefBased/>
  <w15:docId w15:val="{63A4E2BC-9334-4C2B-9580-C2E6D1B4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2E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C7519"/>
    <w:pPr>
      <w:ind w:left="720"/>
      <w:contextualSpacing/>
    </w:pPr>
  </w:style>
  <w:style w:type="paragraph" w:styleId="Sinespaciado">
    <w:name w:val="No Spacing"/>
    <w:uiPriority w:val="1"/>
    <w:qFormat/>
    <w:rsid w:val="00372E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72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3390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</dc:creator>
  <cp:keywords/>
  <dc:description/>
  <cp:lastModifiedBy>Liliana Ramirez</cp:lastModifiedBy>
  <cp:revision>8</cp:revision>
  <dcterms:created xsi:type="dcterms:W3CDTF">2020-12-23T19:43:00Z</dcterms:created>
  <dcterms:modified xsi:type="dcterms:W3CDTF">2021-11-02T17:35:00Z</dcterms:modified>
</cp:coreProperties>
</file>